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002B" w14:textId="7F6FA5DB" w:rsidR="00CF6BBC" w:rsidRDefault="000139D8" w:rsidP="000139D8">
      <w:pPr>
        <w:jc w:val="center"/>
        <w:rPr>
          <w:rFonts w:ascii="標楷體" w:eastAsia="標楷體" w:hAnsi="標楷體"/>
          <w:b/>
          <w:sz w:val="28"/>
        </w:rPr>
      </w:pPr>
      <w:r w:rsidRPr="000139D8">
        <w:rPr>
          <w:rFonts w:ascii="標楷體" w:eastAsia="標楷體" w:hAnsi="標楷體" w:hint="eastAsia"/>
          <w:b/>
          <w:sz w:val="28"/>
        </w:rPr>
        <w:t>國立高雄科技大學</w:t>
      </w:r>
      <w:r w:rsidR="00B10B13">
        <w:rPr>
          <w:rFonts w:ascii="標楷體" w:eastAsia="標楷體" w:hAnsi="標楷體" w:hint="eastAsia"/>
          <w:b/>
          <w:sz w:val="28"/>
        </w:rPr>
        <w:t xml:space="preserve"> </w:t>
      </w:r>
      <w:r w:rsidRPr="000139D8">
        <w:rPr>
          <w:rFonts w:ascii="標楷體" w:eastAsia="標楷體" w:hAnsi="標楷體" w:hint="eastAsia"/>
          <w:b/>
          <w:sz w:val="28"/>
        </w:rPr>
        <w:t>實習</w:t>
      </w:r>
      <w:r w:rsidR="00626D03">
        <w:rPr>
          <w:rFonts w:ascii="標楷體" w:eastAsia="標楷體" w:hAnsi="標楷體" w:hint="eastAsia"/>
          <w:b/>
          <w:sz w:val="28"/>
        </w:rPr>
        <w:t xml:space="preserve">/就業 </w:t>
      </w:r>
      <w:r w:rsidRPr="000139D8">
        <w:rPr>
          <w:rFonts w:ascii="標楷體" w:eastAsia="標楷體" w:hAnsi="標楷體" w:hint="eastAsia"/>
          <w:b/>
          <w:sz w:val="28"/>
        </w:rPr>
        <w:t>環境評核表</w:t>
      </w:r>
    </w:p>
    <w:p w14:paraId="1052A9A2" w14:textId="5992F920" w:rsidR="00EA05DC" w:rsidRPr="00D85B33" w:rsidRDefault="00EA05DC" w:rsidP="00EA05DC">
      <w:pPr>
        <w:wordWrap w:val="0"/>
        <w:jc w:val="right"/>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w:t>
      </w:r>
      <w:r>
        <w:rPr>
          <w:rFonts w:ascii="標楷體" w:eastAsia="標楷體" w:hAnsi="標楷體" w:hint="eastAsia"/>
          <w:u w:val="single"/>
        </w:rPr>
        <w:t xml:space="preserve">  </w:t>
      </w:r>
    </w:p>
    <w:p w14:paraId="13B834F8" w14:textId="3F6043B0" w:rsidR="006E3F29" w:rsidRPr="006E3F29" w:rsidRDefault="006E3F29" w:rsidP="006E3F29">
      <w:pPr>
        <w:jc w:val="right"/>
        <w:rPr>
          <w:rFonts w:ascii="標楷體" w:eastAsia="標楷體" w:hAnsi="標楷體"/>
          <w:bCs/>
          <w:color w:val="FF0000"/>
        </w:rPr>
      </w:pPr>
      <w:r w:rsidRPr="006E3F29">
        <w:rPr>
          <w:rFonts w:ascii="標楷體" w:eastAsia="標楷體" w:hAnsi="標楷體" w:hint="eastAsia"/>
          <w:bCs/>
          <w:color w:val="FF0000"/>
        </w:rPr>
        <w:t>*如未有職業安全衛生管理系統或其他驗證紀錄者，請填寫本表</w:t>
      </w:r>
    </w:p>
    <w:tbl>
      <w:tblPr>
        <w:tblStyle w:val="a7"/>
        <w:tblW w:w="10768" w:type="dxa"/>
        <w:tblLook w:val="04A0" w:firstRow="1" w:lastRow="0" w:firstColumn="1" w:lastColumn="0" w:noHBand="0" w:noVBand="1"/>
      </w:tblPr>
      <w:tblGrid>
        <w:gridCol w:w="1271"/>
        <w:gridCol w:w="3957"/>
        <w:gridCol w:w="1288"/>
        <w:gridCol w:w="4252"/>
      </w:tblGrid>
      <w:tr w:rsidR="004947B9" w:rsidRPr="006271C1" w14:paraId="399C571C" w14:textId="77777777" w:rsidTr="006E3F29">
        <w:trPr>
          <w:trHeight w:val="567"/>
        </w:trPr>
        <w:tc>
          <w:tcPr>
            <w:tcW w:w="1271" w:type="dxa"/>
            <w:shd w:val="clear" w:color="auto" w:fill="D9D9D9" w:themeFill="background1" w:themeFillShade="D9"/>
            <w:vAlign w:val="center"/>
          </w:tcPr>
          <w:p w14:paraId="363A362E" w14:textId="4C63B4FE" w:rsidR="004947B9" w:rsidRPr="006271C1" w:rsidRDefault="00EE5B7E" w:rsidP="00CE341C">
            <w:pPr>
              <w:jc w:val="center"/>
              <w:rPr>
                <w:rFonts w:ascii="標楷體" w:eastAsia="標楷體" w:hAnsi="標楷體"/>
              </w:rPr>
            </w:pPr>
            <w:r w:rsidRPr="006271C1">
              <w:rPr>
                <w:rFonts w:ascii="標楷體" w:eastAsia="標楷體" w:hAnsi="標楷體" w:hint="eastAsia"/>
              </w:rPr>
              <w:t>廠商</w:t>
            </w:r>
            <w:r w:rsidR="00626D03">
              <w:rPr>
                <w:rFonts w:ascii="標楷體" w:eastAsia="標楷體" w:hAnsi="標楷體" w:hint="eastAsia"/>
              </w:rPr>
              <w:t>名稱</w:t>
            </w:r>
          </w:p>
        </w:tc>
        <w:tc>
          <w:tcPr>
            <w:tcW w:w="3957" w:type="dxa"/>
          </w:tcPr>
          <w:p w14:paraId="723D6444" w14:textId="77777777" w:rsidR="004947B9" w:rsidRPr="006271C1" w:rsidRDefault="004947B9" w:rsidP="00CF6BBC">
            <w:pPr>
              <w:rPr>
                <w:rFonts w:ascii="標楷體" w:eastAsia="標楷體" w:hAnsi="標楷體"/>
              </w:rPr>
            </w:pPr>
          </w:p>
        </w:tc>
        <w:tc>
          <w:tcPr>
            <w:tcW w:w="1288" w:type="dxa"/>
            <w:shd w:val="clear" w:color="auto" w:fill="D9D9D9" w:themeFill="background1" w:themeFillShade="D9"/>
            <w:vAlign w:val="center"/>
          </w:tcPr>
          <w:p w14:paraId="383C7193" w14:textId="6EF4A451" w:rsidR="004947B9" w:rsidRPr="005B0EF0" w:rsidRDefault="005B0EF0" w:rsidP="00CE341C">
            <w:pPr>
              <w:jc w:val="center"/>
              <w:rPr>
                <w:rFonts w:ascii="標楷體" w:eastAsia="標楷體" w:hAnsi="標楷體"/>
              </w:rPr>
            </w:pPr>
            <w:r w:rsidRPr="005B0EF0">
              <w:rPr>
                <w:rFonts w:ascii="標楷體" w:eastAsia="標楷體" w:hAnsi="標楷體" w:hint="eastAsia"/>
                <w:szCs w:val="23"/>
              </w:rPr>
              <w:t>行業別</w:t>
            </w:r>
          </w:p>
        </w:tc>
        <w:tc>
          <w:tcPr>
            <w:tcW w:w="4252" w:type="dxa"/>
          </w:tcPr>
          <w:p w14:paraId="01DDEB66" w14:textId="77777777" w:rsidR="004947B9" w:rsidRPr="006271C1" w:rsidRDefault="004947B9" w:rsidP="00CF6BBC">
            <w:pPr>
              <w:rPr>
                <w:rFonts w:ascii="標楷體" w:eastAsia="標楷體" w:hAnsi="標楷體"/>
              </w:rPr>
            </w:pPr>
          </w:p>
        </w:tc>
      </w:tr>
      <w:tr w:rsidR="006E3F29" w:rsidRPr="006271C1" w14:paraId="09B754AF" w14:textId="77777777" w:rsidTr="006E3F29">
        <w:trPr>
          <w:trHeight w:val="567"/>
        </w:trPr>
        <w:tc>
          <w:tcPr>
            <w:tcW w:w="1271" w:type="dxa"/>
            <w:shd w:val="clear" w:color="auto" w:fill="D9D9D9" w:themeFill="background1" w:themeFillShade="D9"/>
            <w:vAlign w:val="center"/>
          </w:tcPr>
          <w:p w14:paraId="3DC6A9B6" w14:textId="3A50A92B" w:rsidR="006E3F29" w:rsidRPr="006271C1" w:rsidRDefault="006E3F29" w:rsidP="00D85B33">
            <w:pPr>
              <w:pStyle w:val="Default"/>
              <w:jc w:val="center"/>
              <w:rPr>
                <w:rFonts w:hAnsi="標楷體"/>
                <w:sz w:val="23"/>
                <w:szCs w:val="23"/>
              </w:rPr>
            </w:pPr>
            <w:r w:rsidRPr="006271C1">
              <w:rPr>
                <w:rFonts w:hAnsi="標楷體" w:hint="eastAsia"/>
              </w:rPr>
              <w:t>評核地址</w:t>
            </w:r>
          </w:p>
        </w:tc>
        <w:tc>
          <w:tcPr>
            <w:tcW w:w="9497" w:type="dxa"/>
            <w:gridSpan w:val="3"/>
            <w:vAlign w:val="center"/>
          </w:tcPr>
          <w:p w14:paraId="3E2E1A64" w14:textId="028F1D9F" w:rsidR="006E3F29" w:rsidRPr="006271C1" w:rsidRDefault="006E3F29" w:rsidP="005B0EF0">
            <w:pPr>
              <w:pStyle w:val="Default"/>
              <w:jc w:val="right"/>
              <w:rPr>
                <w:rFonts w:hAnsi="標楷體"/>
              </w:rPr>
            </w:pPr>
          </w:p>
        </w:tc>
      </w:tr>
      <w:tr w:rsidR="006E3F29" w:rsidRPr="006271C1" w14:paraId="036D96B6" w14:textId="77777777" w:rsidTr="006E3F29">
        <w:trPr>
          <w:trHeight w:val="567"/>
        </w:trPr>
        <w:tc>
          <w:tcPr>
            <w:tcW w:w="1271" w:type="dxa"/>
            <w:shd w:val="clear" w:color="auto" w:fill="D9D9D9" w:themeFill="background1" w:themeFillShade="D9"/>
            <w:vAlign w:val="center"/>
          </w:tcPr>
          <w:p w14:paraId="264E70BB" w14:textId="14C7B2B2" w:rsidR="006E3F29" w:rsidRPr="006271C1" w:rsidRDefault="006E3F29" w:rsidP="00D85B33">
            <w:pPr>
              <w:pStyle w:val="Default"/>
              <w:jc w:val="center"/>
              <w:rPr>
                <w:rFonts w:hAnsi="標楷體"/>
              </w:rPr>
            </w:pPr>
            <w:r w:rsidRPr="006271C1">
              <w:rPr>
                <w:rFonts w:hAnsi="標楷體" w:hint="eastAsia"/>
                <w:sz w:val="23"/>
                <w:szCs w:val="23"/>
              </w:rPr>
              <w:t>事業風險</w:t>
            </w:r>
          </w:p>
        </w:tc>
        <w:tc>
          <w:tcPr>
            <w:tcW w:w="9497" w:type="dxa"/>
            <w:gridSpan w:val="3"/>
            <w:vAlign w:val="center"/>
          </w:tcPr>
          <w:p w14:paraId="10901B22" w14:textId="29C4E66D" w:rsidR="006E3F29" w:rsidRPr="006271C1" w:rsidRDefault="006E3F29" w:rsidP="006E3F29">
            <w:pPr>
              <w:pStyle w:val="Default"/>
              <w:rPr>
                <w:rFonts w:hAnsi="標楷體"/>
              </w:rPr>
            </w:pPr>
            <w:r w:rsidRPr="006271C1">
              <w:rPr>
                <w:rFonts w:hAnsi="標楷體" w:hint="eastAsia"/>
              </w:rPr>
              <w:t>□第一類</w:t>
            </w:r>
            <w:r>
              <w:rPr>
                <w:rFonts w:hAnsi="標楷體" w:hint="eastAsia"/>
              </w:rPr>
              <w:t xml:space="preserve"> </w:t>
            </w:r>
            <w:r>
              <w:rPr>
                <w:rFonts w:hAnsi="標楷體"/>
              </w:rPr>
              <w:t xml:space="preserve">  </w:t>
            </w:r>
            <w:r w:rsidRPr="006271C1">
              <w:rPr>
                <w:rFonts w:hAnsi="標楷體" w:hint="eastAsia"/>
              </w:rPr>
              <w:t>□第二類</w:t>
            </w:r>
            <w:r>
              <w:rPr>
                <w:rFonts w:hAnsi="標楷體" w:hint="eastAsia"/>
              </w:rPr>
              <w:t xml:space="preserve"> </w:t>
            </w:r>
            <w:r>
              <w:rPr>
                <w:rFonts w:hAnsi="標楷體"/>
              </w:rPr>
              <w:t xml:space="preserve"> </w:t>
            </w:r>
            <w:r>
              <w:rPr>
                <w:rFonts w:hAnsi="標楷體" w:hint="eastAsia"/>
              </w:rPr>
              <w:t xml:space="preserve"> </w:t>
            </w:r>
            <w:r w:rsidRPr="006271C1">
              <w:rPr>
                <w:rFonts w:hAnsi="標楷體" w:hint="eastAsia"/>
              </w:rPr>
              <w:t>□第三類</w:t>
            </w:r>
            <w:r>
              <w:rPr>
                <w:rFonts w:hAnsi="標楷體" w:hint="eastAsia"/>
              </w:rPr>
              <w:t xml:space="preserve"> </w:t>
            </w:r>
            <w:r w:rsidR="00EA05DC">
              <w:rPr>
                <w:rFonts w:hAnsi="標楷體" w:hint="eastAsia"/>
              </w:rPr>
              <w:t xml:space="preserve"> </w:t>
            </w:r>
            <w:r w:rsidRPr="005B0EF0">
              <w:rPr>
                <w:rFonts w:hAnsi="標楷體" w:hint="eastAsia"/>
                <w:color w:val="808080" w:themeColor="background1" w:themeShade="80"/>
                <w:sz w:val="20"/>
              </w:rPr>
              <w:t>(參見附表)</w:t>
            </w:r>
          </w:p>
        </w:tc>
      </w:tr>
      <w:tr w:rsidR="00D85B33" w:rsidRPr="006271C1" w14:paraId="024F50A0" w14:textId="77777777" w:rsidTr="005B0EF0">
        <w:tc>
          <w:tcPr>
            <w:tcW w:w="10768" w:type="dxa"/>
            <w:gridSpan w:val="4"/>
            <w:vAlign w:val="center"/>
          </w:tcPr>
          <w:p w14:paraId="5E1FA09F" w14:textId="77777777" w:rsidR="00D85B33" w:rsidRPr="00CE341C" w:rsidRDefault="00D85B33" w:rsidP="00D85B33">
            <w:pPr>
              <w:widowControl/>
              <w:rPr>
                <w:rFonts w:ascii="標楷體" w:eastAsia="標楷體" w:hAnsi="標楷體"/>
                <w:kern w:val="0"/>
              </w:rPr>
            </w:pPr>
            <w:r w:rsidRPr="00CE341C">
              <w:rPr>
                <w:rFonts w:ascii="標楷體" w:eastAsia="標楷體" w:hAnsi="標楷體" w:hint="eastAsia"/>
                <w:kern w:val="0"/>
              </w:rPr>
              <w:t>近三年是否有主管機關至機構進行勞動檢查?</w:t>
            </w:r>
          </w:p>
          <w:p w14:paraId="0AB62FFC" w14:textId="77777777"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否</w:t>
            </w:r>
          </w:p>
          <w:p w14:paraId="0A0A16D2" w14:textId="77777777" w:rsidR="006E3F29"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是</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檢查日期：</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，檢查結果：</w:t>
            </w:r>
          </w:p>
          <w:p w14:paraId="3A6FEE8C" w14:textId="0C0F3702" w:rsidR="00D85B33" w:rsidRPr="00CE341C" w:rsidRDefault="006E3F29" w:rsidP="00D85B33">
            <w:pPr>
              <w:widowControl/>
              <w:rPr>
                <w:rFonts w:ascii="標楷體" w:eastAsia="標楷體" w:hAnsi="標楷體"/>
                <w:kern w:val="0"/>
              </w:rPr>
            </w:pPr>
            <w:r>
              <w:rPr>
                <w:rFonts w:ascii="標楷體" w:eastAsia="標楷體" w:hAnsi="標楷體" w:hint="eastAsia"/>
                <w:kern w:val="0"/>
              </w:rPr>
              <w:t xml:space="preserve">     </w:t>
            </w:r>
            <w:r w:rsidR="00D85B33" w:rsidRPr="00CE341C">
              <w:rPr>
                <w:rFonts w:ascii="標楷體" w:eastAsia="標楷體" w:hAnsi="標楷體"/>
                <w:kern w:val="0"/>
              </w:rPr>
              <w:t>□</w:t>
            </w:r>
            <w:r w:rsidR="003237EF">
              <w:rPr>
                <w:rFonts w:ascii="標楷體" w:eastAsia="標楷體" w:hAnsi="標楷體" w:hint="eastAsia"/>
                <w:kern w:val="0"/>
              </w:rPr>
              <w:t>符合</w:t>
            </w:r>
            <w:r w:rsidR="00D85B33" w:rsidRPr="00CE341C">
              <w:rPr>
                <w:rFonts w:ascii="標楷體" w:eastAsia="標楷體" w:hAnsi="標楷體" w:hint="eastAsia"/>
                <w:kern w:val="0"/>
              </w:rPr>
              <w:t>（無違反相關法令）</w:t>
            </w:r>
          </w:p>
          <w:p w14:paraId="7BDDAD53" w14:textId="05F9DB50" w:rsidR="00D85B33" w:rsidRPr="006271C1" w:rsidRDefault="00D85B33" w:rsidP="00D85B33">
            <w:pPr>
              <w:widowControl/>
              <w:rPr>
                <w:rFonts w:ascii="標楷體" w:eastAsia="標楷體" w:hAnsi="標楷體"/>
                <w:kern w:val="0"/>
              </w:rPr>
            </w:pPr>
            <w:r w:rsidRPr="00CE341C">
              <w:rPr>
                <w:rFonts w:ascii="標楷體" w:eastAsia="標楷體" w:hAnsi="標楷體" w:hint="eastAsia"/>
                <w:kern w:val="0"/>
              </w:rPr>
              <w:t xml:space="preserve">     </w:t>
            </w:r>
            <w:r w:rsidRPr="00CE341C">
              <w:rPr>
                <w:rFonts w:ascii="標楷體" w:eastAsia="標楷體" w:hAnsi="標楷體"/>
                <w:kern w:val="0"/>
              </w:rPr>
              <w:t>□</w:t>
            </w:r>
            <w:r>
              <w:rPr>
                <w:rFonts w:ascii="標楷體" w:eastAsia="標楷體" w:hAnsi="標楷體" w:hint="eastAsia"/>
                <w:kern w:val="0"/>
              </w:rPr>
              <w:t>未</w:t>
            </w:r>
            <w:r w:rsidR="003237EF">
              <w:rPr>
                <w:rFonts w:ascii="標楷體" w:eastAsia="標楷體" w:hAnsi="標楷體" w:hint="eastAsia"/>
                <w:kern w:val="0"/>
              </w:rPr>
              <w:t>符合</w:t>
            </w:r>
            <w:proofErr w:type="gramStart"/>
            <w:r w:rsidRPr="00CE341C">
              <w:rPr>
                <w:rFonts w:ascii="標楷體" w:eastAsia="標楷體" w:hAnsi="標楷體" w:hint="eastAsia"/>
                <w:kern w:val="0"/>
              </w:rPr>
              <w:t>（</w:t>
            </w:r>
            <w:proofErr w:type="gramEnd"/>
            <w:r w:rsidRPr="00CE341C">
              <w:rPr>
                <w:rFonts w:ascii="標楷體" w:eastAsia="標楷體" w:hAnsi="標楷體" w:hint="eastAsia"/>
                <w:b/>
                <w:bCs/>
                <w:color w:val="FFFFFF"/>
                <w:shd w:val="clear" w:color="auto" w:fill="6F6F6F"/>
              </w:rPr>
              <w:t>違反法規內容</w:t>
            </w:r>
            <w:r w:rsidRPr="00CE341C">
              <w:rPr>
                <w:rFonts w:ascii="標楷體" w:eastAsia="標楷體" w:hAnsi="標楷體" w:hint="eastAsia"/>
                <w:kern w:val="0"/>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00EA05D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sidRPr="00CE341C">
              <w:rPr>
                <w:rFonts w:ascii="標楷體" w:eastAsia="標楷體" w:hAnsi="標楷體" w:hint="eastAsia"/>
                <w:kern w:val="0"/>
              </w:rPr>
              <w:t>）</w:t>
            </w:r>
          </w:p>
        </w:tc>
      </w:tr>
    </w:tbl>
    <w:p w14:paraId="6A4C9C05" w14:textId="77777777" w:rsidR="0000438F" w:rsidRPr="006271C1" w:rsidRDefault="0000438F">
      <w:pPr>
        <w:rPr>
          <w:rFonts w:ascii="標楷體" w:eastAsia="標楷體" w:hAnsi="標楷體"/>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296"/>
        <w:gridCol w:w="6407"/>
        <w:gridCol w:w="611"/>
        <w:gridCol w:w="611"/>
        <w:gridCol w:w="611"/>
        <w:gridCol w:w="1744"/>
      </w:tblGrid>
      <w:tr w:rsidR="000904C8" w:rsidRPr="007A73C5" w14:paraId="02EE407A" w14:textId="77777777" w:rsidTr="00D51810">
        <w:trPr>
          <w:trHeight w:val="283"/>
          <w:jc w:val="center"/>
        </w:trPr>
        <w:tc>
          <w:tcPr>
            <w:tcW w:w="410" w:type="dxa"/>
            <w:vMerge w:val="restart"/>
            <w:shd w:val="clear" w:color="auto" w:fill="D9D9D9" w:themeFill="background1" w:themeFillShade="D9"/>
            <w:textDirection w:val="tbRlV"/>
            <w:vAlign w:val="center"/>
          </w:tcPr>
          <w:p w14:paraId="1ABCB60A" w14:textId="7EB29854" w:rsidR="000904C8" w:rsidRPr="007A73C5" w:rsidRDefault="000904C8" w:rsidP="00844F68">
            <w:pPr>
              <w:spacing w:line="320" w:lineRule="exact"/>
              <w:ind w:left="113" w:right="113"/>
              <w:jc w:val="center"/>
              <w:rPr>
                <w:rFonts w:ascii="標楷體" w:eastAsia="標楷體" w:hAnsi="標楷體"/>
              </w:rPr>
            </w:pPr>
            <w:r>
              <w:rPr>
                <w:rFonts w:ascii="標楷體" w:eastAsia="標楷體" w:hAnsi="標楷體" w:hint="eastAsia"/>
              </w:rPr>
              <w:t>項目</w:t>
            </w:r>
          </w:p>
        </w:tc>
        <w:tc>
          <w:tcPr>
            <w:tcW w:w="296" w:type="dxa"/>
            <w:vMerge w:val="restart"/>
            <w:shd w:val="clear" w:color="auto" w:fill="D9D9D9" w:themeFill="background1" w:themeFillShade="D9"/>
            <w:vAlign w:val="center"/>
          </w:tcPr>
          <w:p w14:paraId="180A667A" w14:textId="1BD37859" w:rsidR="000904C8" w:rsidRPr="007A73C5" w:rsidRDefault="000904C8" w:rsidP="00BD68A8">
            <w:pPr>
              <w:spacing w:line="320" w:lineRule="exact"/>
              <w:jc w:val="center"/>
              <w:rPr>
                <w:rFonts w:ascii="標楷體" w:eastAsia="標楷體" w:hAnsi="標楷體"/>
              </w:rPr>
            </w:pPr>
            <w:r w:rsidRPr="007A73C5">
              <w:rPr>
                <w:rFonts w:ascii="標楷體" w:eastAsia="標楷體" w:hAnsi="標楷體" w:hint="eastAsia"/>
              </w:rPr>
              <w:t>項次</w:t>
            </w:r>
          </w:p>
        </w:tc>
        <w:tc>
          <w:tcPr>
            <w:tcW w:w="6407" w:type="dxa"/>
            <w:vMerge w:val="restart"/>
            <w:shd w:val="clear" w:color="auto" w:fill="D9D9D9" w:themeFill="background1" w:themeFillShade="D9"/>
            <w:vAlign w:val="center"/>
          </w:tcPr>
          <w:p w14:paraId="620A170E"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9D9D9" w:themeFill="background1" w:themeFillShade="D9"/>
            <w:vAlign w:val="center"/>
          </w:tcPr>
          <w:p w14:paraId="382371E4"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4" w:type="dxa"/>
            <w:vMerge w:val="restart"/>
            <w:shd w:val="clear" w:color="auto" w:fill="D9D9D9" w:themeFill="background1" w:themeFillShade="D9"/>
            <w:vAlign w:val="center"/>
          </w:tcPr>
          <w:p w14:paraId="42D510B1"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不合格事實、場所或其他說明</w:t>
            </w:r>
          </w:p>
        </w:tc>
      </w:tr>
      <w:tr w:rsidR="000904C8" w:rsidRPr="007A73C5" w14:paraId="37F9527F" w14:textId="77777777" w:rsidTr="00D51810">
        <w:trPr>
          <w:trHeight w:val="628"/>
          <w:jc w:val="center"/>
        </w:trPr>
        <w:tc>
          <w:tcPr>
            <w:tcW w:w="410" w:type="dxa"/>
            <w:vMerge/>
            <w:shd w:val="clear" w:color="auto" w:fill="D9D9D9" w:themeFill="background1" w:themeFillShade="D9"/>
          </w:tcPr>
          <w:p w14:paraId="2A1A19E2" w14:textId="77777777" w:rsidR="000904C8" w:rsidRPr="007A73C5" w:rsidRDefault="000904C8" w:rsidP="008F2C0C">
            <w:pPr>
              <w:spacing w:line="320" w:lineRule="exact"/>
              <w:jc w:val="both"/>
              <w:rPr>
                <w:rFonts w:ascii="標楷體" w:eastAsia="標楷體" w:hAnsi="標楷體"/>
              </w:rPr>
            </w:pPr>
          </w:p>
        </w:tc>
        <w:tc>
          <w:tcPr>
            <w:tcW w:w="296" w:type="dxa"/>
            <w:vMerge/>
            <w:shd w:val="clear" w:color="auto" w:fill="D9D9D9" w:themeFill="background1" w:themeFillShade="D9"/>
            <w:vAlign w:val="center"/>
          </w:tcPr>
          <w:p w14:paraId="092C4A90" w14:textId="54A070F4" w:rsidR="000904C8" w:rsidRPr="007A73C5" w:rsidRDefault="000904C8" w:rsidP="008F2C0C">
            <w:pPr>
              <w:spacing w:line="320" w:lineRule="exact"/>
              <w:jc w:val="both"/>
              <w:rPr>
                <w:rFonts w:ascii="標楷體" w:eastAsia="標楷體" w:hAnsi="標楷體"/>
              </w:rPr>
            </w:pPr>
          </w:p>
        </w:tc>
        <w:tc>
          <w:tcPr>
            <w:tcW w:w="6407" w:type="dxa"/>
            <w:vMerge/>
            <w:shd w:val="clear" w:color="auto" w:fill="D9D9D9" w:themeFill="background1" w:themeFillShade="D9"/>
            <w:vAlign w:val="center"/>
          </w:tcPr>
          <w:p w14:paraId="0335194F" w14:textId="77777777" w:rsidR="000904C8" w:rsidRPr="007A73C5" w:rsidRDefault="000904C8" w:rsidP="008F2C0C">
            <w:pPr>
              <w:spacing w:line="320" w:lineRule="exact"/>
              <w:jc w:val="center"/>
              <w:rPr>
                <w:rFonts w:ascii="標楷體" w:eastAsia="標楷體" w:hAnsi="標楷體"/>
              </w:rPr>
            </w:pPr>
          </w:p>
        </w:tc>
        <w:tc>
          <w:tcPr>
            <w:tcW w:w="611" w:type="dxa"/>
            <w:shd w:val="clear" w:color="auto" w:fill="D9D9D9" w:themeFill="background1" w:themeFillShade="D9"/>
            <w:vAlign w:val="center"/>
          </w:tcPr>
          <w:p w14:paraId="2718AF80"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合格</w:t>
            </w:r>
          </w:p>
        </w:tc>
        <w:tc>
          <w:tcPr>
            <w:tcW w:w="611" w:type="dxa"/>
            <w:shd w:val="clear" w:color="auto" w:fill="D9D9D9" w:themeFill="background1" w:themeFillShade="D9"/>
            <w:vAlign w:val="center"/>
          </w:tcPr>
          <w:p w14:paraId="79119AD8"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不合格</w:t>
            </w:r>
          </w:p>
        </w:tc>
        <w:tc>
          <w:tcPr>
            <w:tcW w:w="611" w:type="dxa"/>
            <w:shd w:val="clear" w:color="auto" w:fill="D9D9D9" w:themeFill="background1" w:themeFillShade="D9"/>
            <w:vAlign w:val="center"/>
          </w:tcPr>
          <w:p w14:paraId="336E3626"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不適用</w:t>
            </w:r>
          </w:p>
        </w:tc>
        <w:tc>
          <w:tcPr>
            <w:tcW w:w="1744" w:type="dxa"/>
            <w:vMerge/>
            <w:shd w:val="clear" w:color="auto" w:fill="D9D9D9" w:themeFill="background1" w:themeFillShade="D9"/>
            <w:vAlign w:val="center"/>
          </w:tcPr>
          <w:p w14:paraId="26201604" w14:textId="77777777" w:rsidR="000904C8" w:rsidRPr="007A73C5" w:rsidRDefault="000904C8" w:rsidP="008F2C0C">
            <w:pPr>
              <w:spacing w:line="320" w:lineRule="exact"/>
              <w:jc w:val="center"/>
              <w:rPr>
                <w:rFonts w:ascii="標楷體" w:eastAsia="標楷體" w:hAnsi="標楷體"/>
              </w:rPr>
            </w:pPr>
          </w:p>
        </w:tc>
      </w:tr>
      <w:tr w:rsidR="00D85B33" w:rsidRPr="007A73C5" w14:paraId="61DF095B" w14:textId="77777777" w:rsidTr="00D51810">
        <w:trPr>
          <w:cantSplit/>
          <w:trHeight w:val="964"/>
          <w:jc w:val="center"/>
        </w:trPr>
        <w:tc>
          <w:tcPr>
            <w:tcW w:w="410" w:type="dxa"/>
            <w:vMerge w:val="restart"/>
            <w:textDirection w:val="tbRlV"/>
            <w:vAlign w:val="center"/>
          </w:tcPr>
          <w:p w14:paraId="21836463" w14:textId="734AC612" w:rsidR="00D85B33" w:rsidRPr="00844F68" w:rsidRDefault="00D85B33" w:rsidP="00C8703A">
            <w:pPr>
              <w:spacing w:line="320" w:lineRule="exact"/>
              <w:ind w:left="113" w:right="113"/>
              <w:jc w:val="center"/>
              <w:rPr>
                <w:rFonts w:ascii="標楷體" w:eastAsia="標楷體" w:hAnsi="標楷體"/>
              </w:rPr>
            </w:pPr>
            <w:r w:rsidRPr="00844F68">
              <w:rPr>
                <w:rFonts w:ascii="標楷體" w:eastAsia="標楷體" w:hAnsi="標楷體" w:hint="eastAsia"/>
                <w:sz w:val="18"/>
              </w:rPr>
              <w:t>危害辨識、風險評估及決定控制措施</w:t>
            </w:r>
          </w:p>
        </w:tc>
        <w:tc>
          <w:tcPr>
            <w:tcW w:w="296" w:type="dxa"/>
            <w:vAlign w:val="center"/>
          </w:tcPr>
          <w:p w14:paraId="48AEFCE9" w14:textId="169D91FC" w:rsidR="00D85B33" w:rsidRPr="007A73C5" w:rsidRDefault="00D85B33" w:rsidP="008F2C0C">
            <w:pPr>
              <w:spacing w:line="320" w:lineRule="exact"/>
              <w:jc w:val="center"/>
              <w:rPr>
                <w:rFonts w:ascii="標楷體" w:eastAsia="標楷體" w:hAnsi="標楷體"/>
              </w:rPr>
            </w:pPr>
            <w:r>
              <w:rPr>
                <w:rFonts w:ascii="標楷體" w:eastAsia="標楷體" w:hAnsi="標楷體" w:hint="eastAsia"/>
              </w:rPr>
              <w:t>1</w:t>
            </w:r>
          </w:p>
        </w:tc>
        <w:tc>
          <w:tcPr>
            <w:tcW w:w="6407" w:type="dxa"/>
            <w:vAlign w:val="center"/>
          </w:tcPr>
          <w:p w14:paraId="7C295367" w14:textId="26065EF0"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rPr>
              <w:t>是否訂有執行危害辨識、風險評估及決定控制措施相關程序及作法。</w:t>
            </w:r>
          </w:p>
        </w:tc>
        <w:tc>
          <w:tcPr>
            <w:tcW w:w="611" w:type="dxa"/>
            <w:vAlign w:val="center"/>
          </w:tcPr>
          <w:p w14:paraId="587191AD"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7EE6C0C"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30B3C5CD"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7BB82136" w14:textId="77777777" w:rsidR="00D85B33" w:rsidRPr="007A73C5" w:rsidRDefault="00D85B33" w:rsidP="001A48A0">
            <w:pPr>
              <w:spacing w:line="300" w:lineRule="exact"/>
              <w:jc w:val="both"/>
              <w:rPr>
                <w:rFonts w:ascii="標楷體" w:eastAsia="標楷體" w:hAnsi="標楷體"/>
              </w:rPr>
            </w:pPr>
          </w:p>
        </w:tc>
      </w:tr>
      <w:tr w:rsidR="00D85B33" w:rsidRPr="007A73C5" w14:paraId="290D517C" w14:textId="77777777" w:rsidTr="00D51810">
        <w:trPr>
          <w:cantSplit/>
          <w:trHeight w:val="964"/>
          <w:jc w:val="center"/>
        </w:trPr>
        <w:tc>
          <w:tcPr>
            <w:tcW w:w="410" w:type="dxa"/>
            <w:vMerge/>
            <w:textDirection w:val="tbRlV"/>
            <w:vAlign w:val="center"/>
          </w:tcPr>
          <w:p w14:paraId="4E665D82" w14:textId="77777777" w:rsidR="00D85B33" w:rsidRPr="00844F68" w:rsidRDefault="00D85B33" w:rsidP="00C8703A">
            <w:pPr>
              <w:spacing w:line="320" w:lineRule="exact"/>
              <w:ind w:left="113" w:right="113"/>
              <w:jc w:val="center"/>
              <w:rPr>
                <w:rFonts w:ascii="標楷體" w:eastAsia="標楷體" w:hAnsi="標楷體"/>
              </w:rPr>
            </w:pPr>
          </w:p>
        </w:tc>
        <w:tc>
          <w:tcPr>
            <w:tcW w:w="296" w:type="dxa"/>
            <w:vAlign w:val="center"/>
          </w:tcPr>
          <w:p w14:paraId="481E22B6" w14:textId="239F80FC" w:rsidR="00D85B33" w:rsidRDefault="001633FD" w:rsidP="008F2C0C">
            <w:pPr>
              <w:spacing w:line="320" w:lineRule="exact"/>
              <w:jc w:val="center"/>
              <w:rPr>
                <w:rFonts w:ascii="標楷體" w:eastAsia="標楷體" w:hAnsi="標楷體"/>
              </w:rPr>
            </w:pPr>
            <w:r>
              <w:rPr>
                <w:rFonts w:ascii="標楷體" w:eastAsia="標楷體" w:hAnsi="標楷體" w:hint="eastAsia"/>
              </w:rPr>
              <w:t>2</w:t>
            </w:r>
          </w:p>
        </w:tc>
        <w:tc>
          <w:tcPr>
            <w:tcW w:w="6407" w:type="dxa"/>
            <w:vAlign w:val="center"/>
          </w:tcPr>
          <w:p w14:paraId="47267BD4" w14:textId="3AC1D3E5"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hint="eastAsia"/>
                <w:color w:val="000000"/>
              </w:rPr>
              <w:t>負責執行危害辨識及風險評估之相關人員是否有給予必要之教育訓練。</w:t>
            </w:r>
          </w:p>
        </w:tc>
        <w:tc>
          <w:tcPr>
            <w:tcW w:w="611" w:type="dxa"/>
            <w:vAlign w:val="center"/>
          </w:tcPr>
          <w:p w14:paraId="2A695A72"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26BF8681"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C97DA75"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08A47AF2" w14:textId="77777777" w:rsidR="00D85B33" w:rsidRPr="007A73C5" w:rsidRDefault="00D85B33" w:rsidP="001A48A0">
            <w:pPr>
              <w:spacing w:line="300" w:lineRule="exact"/>
              <w:jc w:val="both"/>
              <w:rPr>
                <w:rFonts w:ascii="標楷體" w:eastAsia="標楷體" w:hAnsi="標楷體"/>
              </w:rPr>
            </w:pPr>
          </w:p>
        </w:tc>
      </w:tr>
      <w:tr w:rsidR="00D85B33" w:rsidRPr="007A73C5" w14:paraId="77C49692" w14:textId="77777777" w:rsidTr="00D51810">
        <w:trPr>
          <w:cantSplit/>
          <w:trHeight w:val="964"/>
          <w:jc w:val="center"/>
        </w:trPr>
        <w:tc>
          <w:tcPr>
            <w:tcW w:w="410" w:type="dxa"/>
            <w:vMerge/>
            <w:textDirection w:val="tbRlV"/>
            <w:vAlign w:val="center"/>
          </w:tcPr>
          <w:p w14:paraId="7AD7AC32" w14:textId="77777777" w:rsidR="00D85B33" w:rsidRPr="00844F68" w:rsidRDefault="00D85B33" w:rsidP="00C8703A">
            <w:pPr>
              <w:spacing w:line="320" w:lineRule="exact"/>
              <w:ind w:left="113" w:right="113"/>
              <w:jc w:val="center"/>
              <w:rPr>
                <w:rFonts w:ascii="標楷體" w:eastAsia="標楷體" w:hAnsi="標楷體"/>
              </w:rPr>
            </w:pPr>
          </w:p>
        </w:tc>
        <w:tc>
          <w:tcPr>
            <w:tcW w:w="296" w:type="dxa"/>
            <w:vAlign w:val="center"/>
          </w:tcPr>
          <w:p w14:paraId="3EF6060E" w14:textId="392403C3" w:rsidR="00D85B33" w:rsidRDefault="001633FD" w:rsidP="008F2C0C">
            <w:pPr>
              <w:spacing w:line="320" w:lineRule="exact"/>
              <w:jc w:val="center"/>
              <w:rPr>
                <w:rFonts w:ascii="標楷體" w:eastAsia="標楷體" w:hAnsi="標楷體"/>
              </w:rPr>
            </w:pPr>
            <w:r>
              <w:rPr>
                <w:rFonts w:ascii="標楷體" w:eastAsia="標楷體" w:hAnsi="標楷體" w:hint="eastAsia"/>
              </w:rPr>
              <w:t>3</w:t>
            </w:r>
          </w:p>
        </w:tc>
        <w:tc>
          <w:tcPr>
            <w:tcW w:w="6407" w:type="dxa"/>
            <w:vAlign w:val="center"/>
          </w:tcPr>
          <w:p w14:paraId="7F5325B8" w14:textId="3E89712D" w:rsidR="00D85B33" w:rsidRPr="00844F68" w:rsidRDefault="00D85B33" w:rsidP="001A48A0">
            <w:pPr>
              <w:spacing w:line="300" w:lineRule="exact"/>
              <w:jc w:val="both"/>
              <w:rPr>
                <w:rFonts w:ascii="標楷體" w:eastAsia="標楷體" w:hAnsi="標楷體"/>
                <w:color w:val="000000"/>
              </w:rPr>
            </w:pPr>
            <w:r w:rsidRPr="00844F68">
              <w:rPr>
                <w:rFonts w:ascii="標楷體" w:eastAsia="標楷體" w:hAnsi="標楷體" w:hint="eastAsia"/>
                <w:color w:val="000000"/>
              </w:rPr>
              <w:t>在事件或緊急狀況發生後，是否有檢討原風險評估記錄之危害及風險之合理性，並於必要時予以修正。</w:t>
            </w:r>
          </w:p>
        </w:tc>
        <w:tc>
          <w:tcPr>
            <w:tcW w:w="611" w:type="dxa"/>
            <w:vAlign w:val="center"/>
          </w:tcPr>
          <w:p w14:paraId="33DAED7E"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70D5D91B"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56F6D4F2" w14:textId="77777777" w:rsidR="00D85B33" w:rsidRPr="007A73C5" w:rsidRDefault="00D85B33" w:rsidP="001A48A0">
            <w:pPr>
              <w:spacing w:line="300" w:lineRule="exact"/>
              <w:jc w:val="center"/>
              <w:rPr>
                <w:rFonts w:ascii="標楷體" w:eastAsia="標楷體" w:hAnsi="標楷體"/>
              </w:rPr>
            </w:pPr>
          </w:p>
        </w:tc>
        <w:tc>
          <w:tcPr>
            <w:tcW w:w="1744" w:type="dxa"/>
            <w:vAlign w:val="center"/>
          </w:tcPr>
          <w:p w14:paraId="565436BB" w14:textId="77777777" w:rsidR="00D85B33" w:rsidRPr="007A73C5" w:rsidRDefault="00D85B33" w:rsidP="001A48A0">
            <w:pPr>
              <w:spacing w:line="300" w:lineRule="exact"/>
              <w:jc w:val="both"/>
              <w:rPr>
                <w:rFonts w:ascii="標楷體" w:eastAsia="標楷體" w:hAnsi="標楷體"/>
              </w:rPr>
            </w:pPr>
          </w:p>
        </w:tc>
      </w:tr>
      <w:tr w:rsidR="00844F68" w:rsidRPr="007A73C5" w14:paraId="1E1A6E70" w14:textId="77777777" w:rsidTr="00D51810">
        <w:trPr>
          <w:cantSplit/>
          <w:trHeight w:val="340"/>
          <w:jc w:val="center"/>
        </w:trPr>
        <w:tc>
          <w:tcPr>
            <w:tcW w:w="410" w:type="dxa"/>
            <w:vMerge w:val="restart"/>
            <w:textDirection w:val="tbRlV"/>
            <w:vAlign w:val="center"/>
          </w:tcPr>
          <w:p w14:paraId="338AF8F6" w14:textId="6E9816E3" w:rsidR="00844F68" w:rsidRPr="00844F68" w:rsidRDefault="00844F68" w:rsidP="00844F68">
            <w:pPr>
              <w:spacing w:line="320" w:lineRule="exact"/>
              <w:ind w:left="113" w:right="113"/>
              <w:jc w:val="center"/>
              <w:rPr>
                <w:rFonts w:ascii="標楷體" w:eastAsia="標楷體" w:hAnsi="標楷體"/>
              </w:rPr>
            </w:pPr>
            <w:proofErr w:type="gramStart"/>
            <w:r w:rsidRPr="00844F68">
              <w:rPr>
                <w:rFonts w:ascii="標楷體" w:eastAsia="標楷體" w:hAnsi="標楷體" w:hint="eastAsia"/>
              </w:rPr>
              <w:t>環監</w:t>
            </w:r>
            <w:proofErr w:type="gramEnd"/>
            <w:r w:rsidRPr="00844F68">
              <w:rPr>
                <w:rFonts w:ascii="標楷體" w:eastAsia="標楷體" w:hAnsi="標楷體" w:hint="eastAsia"/>
              </w:rPr>
              <w:t>、標示及危險性機械</w:t>
            </w:r>
          </w:p>
        </w:tc>
        <w:tc>
          <w:tcPr>
            <w:tcW w:w="296" w:type="dxa"/>
            <w:vAlign w:val="center"/>
          </w:tcPr>
          <w:p w14:paraId="757DB44E" w14:textId="35B11CDE"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07" w:type="dxa"/>
            <w:vAlign w:val="center"/>
          </w:tcPr>
          <w:p w14:paraId="727B045A" w14:textId="683CB9BD"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color w:val="000000"/>
              </w:rPr>
              <w:t>是否依法訂定作業環境監測計畫實施作業環境監測</w:t>
            </w:r>
            <w:r w:rsidR="00844F68" w:rsidRPr="00844F68">
              <w:rPr>
                <w:rFonts w:ascii="標楷體" w:eastAsia="標楷體" w:hAnsi="標楷體" w:hint="eastAsia"/>
                <w:color w:val="000000"/>
              </w:rPr>
              <w:t>。(</w:t>
            </w:r>
            <w:proofErr w:type="gramStart"/>
            <w:r w:rsidR="00844F68" w:rsidRPr="00844F68">
              <w:rPr>
                <w:rFonts w:ascii="標楷體" w:eastAsia="標楷體" w:hAnsi="標楷體" w:hint="eastAsia"/>
                <w:color w:val="000000"/>
              </w:rPr>
              <w:t>環監</w:t>
            </w:r>
            <w:proofErr w:type="gramEnd"/>
            <w:r w:rsidR="00844F68" w:rsidRPr="00844F68">
              <w:rPr>
                <w:rFonts w:ascii="標楷體" w:eastAsia="標楷體" w:hAnsi="標楷體" w:hint="eastAsia"/>
                <w:color w:val="000000"/>
              </w:rPr>
              <w:t>6)</w:t>
            </w:r>
          </w:p>
        </w:tc>
        <w:tc>
          <w:tcPr>
            <w:tcW w:w="611" w:type="dxa"/>
            <w:vAlign w:val="center"/>
          </w:tcPr>
          <w:p w14:paraId="7462DF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03116C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6441056"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3C337BA0" w14:textId="77777777" w:rsidR="00844F68" w:rsidRPr="007A73C5" w:rsidRDefault="00844F68" w:rsidP="00844F68">
            <w:pPr>
              <w:spacing w:line="300" w:lineRule="exact"/>
              <w:jc w:val="both"/>
              <w:rPr>
                <w:rFonts w:ascii="標楷體" w:eastAsia="標楷體" w:hAnsi="標楷體"/>
              </w:rPr>
            </w:pPr>
          </w:p>
        </w:tc>
      </w:tr>
      <w:tr w:rsidR="00844F68" w:rsidRPr="007A73C5" w14:paraId="6E965474" w14:textId="77777777" w:rsidTr="00D51810">
        <w:trPr>
          <w:cantSplit/>
          <w:trHeight w:val="340"/>
          <w:jc w:val="center"/>
        </w:trPr>
        <w:tc>
          <w:tcPr>
            <w:tcW w:w="410" w:type="dxa"/>
            <w:vMerge/>
            <w:textDirection w:val="tbRlV"/>
            <w:vAlign w:val="center"/>
          </w:tcPr>
          <w:p w14:paraId="15336D7B"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70FBB2EA" w14:textId="66AD3FF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07" w:type="dxa"/>
            <w:vAlign w:val="center"/>
          </w:tcPr>
          <w:p w14:paraId="030BB3CC" w14:textId="76D023B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危害性化學品是否進行危害標示。(</w:t>
            </w:r>
            <w:proofErr w:type="gramStart"/>
            <w:r w:rsidRPr="00844F68">
              <w:rPr>
                <w:rFonts w:ascii="標楷體" w:eastAsia="標楷體" w:hAnsi="標楷體"/>
              </w:rPr>
              <w:t>危標</w:t>
            </w:r>
            <w:proofErr w:type="gramEnd"/>
            <w:r w:rsidRPr="00844F68">
              <w:rPr>
                <w:rFonts w:ascii="標楷體" w:eastAsia="標楷體" w:hAnsi="標楷體"/>
              </w:rPr>
              <w:t>5)</w:t>
            </w:r>
          </w:p>
        </w:tc>
        <w:tc>
          <w:tcPr>
            <w:tcW w:w="611" w:type="dxa"/>
            <w:vAlign w:val="center"/>
          </w:tcPr>
          <w:p w14:paraId="72FD451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9507519"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EA926A9"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A3CEE7F" w14:textId="77777777" w:rsidR="00844F68" w:rsidRPr="007A73C5" w:rsidRDefault="00844F68" w:rsidP="00844F68">
            <w:pPr>
              <w:spacing w:line="300" w:lineRule="exact"/>
              <w:jc w:val="both"/>
              <w:rPr>
                <w:rFonts w:ascii="標楷體" w:eastAsia="標楷體" w:hAnsi="標楷體"/>
              </w:rPr>
            </w:pPr>
          </w:p>
        </w:tc>
      </w:tr>
      <w:tr w:rsidR="00844F68" w:rsidRPr="007A73C5" w14:paraId="5E442665" w14:textId="77777777" w:rsidTr="00D51810">
        <w:trPr>
          <w:cantSplit/>
          <w:trHeight w:val="737"/>
          <w:jc w:val="center"/>
        </w:trPr>
        <w:tc>
          <w:tcPr>
            <w:tcW w:w="410" w:type="dxa"/>
            <w:vMerge/>
            <w:textDirection w:val="tbRlV"/>
            <w:vAlign w:val="center"/>
          </w:tcPr>
          <w:p w14:paraId="0CCF9610"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12BCAC7F" w14:textId="2D0C7BA8"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07" w:type="dxa"/>
            <w:vAlign w:val="center"/>
          </w:tcPr>
          <w:p w14:paraId="6B323EF4" w14:textId="6B98D966"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rPr>
              <w:t>危害性化學品安全資料表是否存放工作場所易取得之處，並每三年檢討，適時更新</w:t>
            </w:r>
            <w:r w:rsidR="00844F68" w:rsidRPr="00844F68">
              <w:rPr>
                <w:rFonts w:ascii="標楷體" w:eastAsia="標楷體" w:hAnsi="標楷體"/>
              </w:rPr>
              <w:t>。(</w:t>
            </w:r>
            <w:proofErr w:type="gramStart"/>
            <w:r w:rsidR="00844F68" w:rsidRPr="00844F68">
              <w:rPr>
                <w:rFonts w:ascii="標楷體" w:eastAsia="標楷體" w:hAnsi="標楷體"/>
              </w:rPr>
              <w:t>危標12、17</w:t>
            </w:r>
            <w:proofErr w:type="gramEnd"/>
            <w:r w:rsidR="00844F68" w:rsidRPr="00844F68">
              <w:rPr>
                <w:rFonts w:ascii="標楷體" w:eastAsia="標楷體" w:hAnsi="標楷體"/>
              </w:rPr>
              <w:t>)</w:t>
            </w:r>
          </w:p>
        </w:tc>
        <w:tc>
          <w:tcPr>
            <w:tcW w:w="611" w:type="dxa"/>
            <w:vAlign w:val="center"/>
          </w:tcPr>
          <w:p w14:paraId="01A6070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8A96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38AD8B"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5C665E7F" w14:textId="77777777" w:rsidR="00844F68" w:rsidRPr="007A73C5" w:rsidRDefault="00844F68" w:rsidP="00844F68">
            <w:pPr>
              <w:spacing w:line="300" w:lineRule="exact"/>
              <w:jc w:val="both"/>
              <w:rPr>
                <w:rFonts w:ascii="標楷體" w:eastAsia="標楷體" w:hAnsi="標楷體"/>
              </w:rPr>
            </w:pPr>
          </w:p>
        </w:tc>
      </w:tr>
      <w:tr w:rsidR="00844F68" w:rsidRPr="007A73C5" w14:paraId="65D90F0C" w14:textId="77777777" w:rsidTr="00D51810">
        <w:trPr>
          <w:cantSplit/>
          <w:trHeight w:val="737"/>
          <w:jc w:val="center"/>
        </w:trPr>
        <w:tc>
          <w:tcPr>
            <w:tcW w:w="410" w:type="dxa"/>
            <w:vMerge/>
            <w:textDirection w:val="tbRlV"/>
            <w:vAlign w:val="center"/>
          </w:tcPr>
          <w:p w14:paraId="3FC63E28"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334B517C" w14:textId="52F0A217" w:rsidR="00844F68" w:rsidRPr="001633FD"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07" w:type="dxa"/>
            <w:vAlign w:val="center"/>
          </w:tcPr>
          <w:p w14:paraId="6B81CA6D" w14:textId="74D3AC2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危險性機械設備於使用期間</w:t>
            </w:r>
            <w:proofErr w:type="gramStart"/>
            <w:r w:rsidRPr="00844F68">
              <w:rPr>
                <w:rFonts w:ascii="標楷體" w:eastAsia="標楷體" w:hAnsi="標楷體"/>
              </w:rPr>
              <w:t>是否經代行</w:t>
            </w:r>
            <w:proofErr w:type="gramEnd"/>
            <w:r w:rsidRPr="00844F68">
              <w:rPr>
                <w:rFonts w:ascii="標楷體" w:eastAsia="標楷體" w:hAnsi="標楷體"/>
              </w:rPr>
              <w:t>檢查機構檢查合格。(</w:t>
            </w:r>
            <w:proofErr w:type="gramStart"/>
            <w:r w:rsidRPr="00844F68">
              <w:rPr>
                <w:rFonts w:ascii="標楷體" w:eastAsia="標楷體" w:hAnsi="標楷體"/>
              </w:rPr>
              <w:t>職安</w:t>
            </w:r>
            <w:proofErr w:type="gramEnd"/>
            <w:r w:rsidRPr="00844F68">
              <w:rPr>
                <w:rFonts w:ascii="標楷體" w:eastAsia="標楷體" w:hAnsi="標楷體"/>
              </w:rPr>
              <w:t>16)</w:t>
            </w:r>
          </w:p>
        </w:tc>
        <w:tc>
          <w:tcPr>
            <w:tcW w:w="611" w:type="dxa"/>
            <w:vAlign w:val="center"/>
          </w:tcPr>
          <w:p w14:paraId="6D3FA34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6768A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326BFBC"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40966CCF" w14:textId="77777777" w:rsidR="00844F68" w:rsidRPr="007A73C5" w:rsidRDefault="00844F68" w:rsidP="00844F68">
            <w:pPr>
              <w:spacing w:line="300" w:lineRule="exact"/>
              <w:jc w:val="both"/>
              <w:rPr>
                <w:rFonts w:ascii="標楷體" w:eastAsia="標楷體" w:hAnsi="標楷體"/>
              </w:rPr>
            </w:pPr>
          </w:p>
        </w:tc>
      </w:tr>
      <w:tr w:rsidR="00844F68" w:rsidRPr="007A73C5" w14:paraId="529A6469" w14:textId="77777777" w:rsidTr="00D51810">
        <w:trPr>
          <w:cantSplit/>
          <w:trHeight w:val="737"/>
          <w:jc w:val="center"/>
        </w:trPr>
        <w:tc>
          <w:tcPr>
            <w:tcW w:w="410" w:type="dxa"/>
            <w:vMerge/>
            <w:textDirection w:val="tbRlV"/>
            <w:vAlign w:val="center"/>
          </w:tcPr>
          <w:p w14:paraId="610ED810"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1183D52D" w14:textId="74871FD3" w:rsidR="00844F68"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07" w:type="dxa"/>
            <w:vAlign w:val="center"/>
          </w:tcPr>
          <w:p w14:paraId="0995E064" w14:textId="78D5D36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危險性機械設備操作人員是否由</w:t>
            </w:r>
            <w:r w:rsidR="003237EF" w:rsidRPr="003237EF">
              <w:rPr>
                <w:rFonts w:ascii="標楷體" w:eastAsia="標楷體" w:hAnsi="標楷體" w:hint="eastAsia"/>
              </w:rPr>
              <w:t>中央主管機關認可之訓練或經技能檢定之合格人員</w:t>
            </w:r>
            <w:r w:rsidRPr="00844F68">
              <w:rPr>
                <w:rFonts w:ascii="標楷體" w:eastAsia="標楷體" w:hAnsi="標楷體"/>
              </w:rPr>
              <w:t>擔任，擁有證照之人數是否合理。(</w:t>
            </w:r>
            <w:proofErr w:type="gramStart"/>
            <w:r w:rsidRPr="00844F68">
              <w:rPr>
                <w:rFonts w:ascii="標楷體" w:eastAsia="標楷體" w:hAnsi="標楷體"/>
              </w:rPr>
              <w:t>職安</w:t>
            </w:r>
            <w:proofErr w:type="gramEnd"/>
            <w:r w:rsidRPr="00844F68">
              <w:rPr>
                <w:rFonts w:ascii="標楷體" w:eastAsia="標楷體" w:hAnsi="標楷體"/>
              </w:rPr>
              <w:t>24)</w:t>
            </w:r>
          </w:p>
        </w:tc>
        <w:tc>
          <w:tcPr>
            <w:tcW w:w="611" w:type="dxa"/>
            <w:vAlign w:val="center"/>
          </w:tcPr>
          <w:p w14:paraId="55CE02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B52B9C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ACE66D"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771097BF" w14:textId="77777777" w:rsidR="00844F68" w:rsidRPr="007A73C5" w:rsidRDefault="00844F68" w:rsidP="00844F68">
            <w:pPr>
              <w:spacing w:line="300" w:lineRule="exact"/>
              <w:jc w:val="both"/>
              <w:rPr>
                <w:rFonts w:ascii="標楷體" w:eastAsia="標楷體" w:hAnsi="標楷體"/>
              </w:rPr>
            </w:pPr>
          </w:p>
        </w:tc>
      </w:tr>
      <w:tr w:rsidR="00844F68" w:rsidRPr="007A73C5" w14:paraId="45EFDC9C" w14:textId="77777777" w:rsidTr="00D51810">
        <w:trPr>
          <w:cantSplit/>
          <w:trHeight w:val="680"/>
          <w:jc w:val="center"/>
        </w:trPr>
        <w:tc>
          <w:tcPr>
            <w:tcW w:w="410" w:type="dxa"/>
            <w:vMerge w:val="restart"/>
            <w:textDirection w:val="tbRlV"/>
            <w:vAlign w:val="center"/>
          </w:tcPr>
          <w:p w14:paraId="3DBE4265" w14:textId="59D65041"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bCs/>
              </w:rPr>
              <w:t>工作場所安全衛生設施</w:t>
            </w:r>
          </w:p>
        </w:tc>
        <w:tc>
          <w:tcPr>
            <w:tcW w:w="296" w:type="dxa"/>
            <w:vAlign w:val="center"/>
          </w:tcPr>
          <w:p w14:paraId="4705F70E" w14:textId="7EDCC8D3"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07" w:type="dxa"/>
            <w:vAlign w:val="center"/>
          </w:tcPr>
          <w:p w14:paraId="4AE3B02C" w14:textId="472F3E82"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工作場所是否保持不致使勞工跌倒、滑倒、</w:t>
            </w:r>
            <w:proofErr w:type="gramStart"/>
            <w:r w:rsidRPr="00844F68">
              <w:rPr>
                <w:rFonts w:ascii="標楷體" w:eastAsia="標楷體" w:hAnsi="標楷體"/>
              </w:rPr>
              <w:t>踩傷等</w:t>
            </w:r>
            <w:proofErr w:type="gramEnd"/>
            <w:r w:rsidRPr="00844F68">
              <w:rPr>
                <w:rFonts w:ascii="標楷體" w:eastAsia="標楷體" w:hAnsi="標楷體"/>
              </w:rPr>
              <w:t>之安全狀態。(設</w:t>
            </w:r>
            <w:proofErr w:type="gramStart"/>
            <w:r w:rsidRPr="00844F68">
              <w:rPr>
                <w:rFonts w:ascii="標楷體" w:eastAsia="標楷體" w:hAnsi="標楷體"/>
              </w:rPr>
              <w:t>規</w:t>
            </w:r>
            <w:proofErr w:type="gramEnd"/>
            <w:r w:rsidRPr="00844F68">
              <w:rPr>
                <w:rFonts w:ascii="標楷體" w:eastAsia="標楷體" w:hAnsi="標楷體"/>
              </w:rPr>
              <w:t>21)</w:t>
            </w:r>
          </w:p>
        </w:tc>
        <w:tc>
          <w:tcPr>
            <w:tcW w:w="611" w:type="dxa"/>
            <w:vAlign w:val="center"/>
          </w:tcPr>
          <w:p w14:paraId="1BEA6AE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137DA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5C92F51"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1228E542" w14:textId="77777777" w:rsidR="00844F68" w:rsidRPr="007A73C5" w:rsidRDefault="00844F68" w:rsidP="00844F68">
            <w:pPr>
              <w:spacing w:line="300" w:lineRule="exact"/>
              <w:jc w:val="both"/>
              <w:rPr>
                <w:rFonts w:ascii="標楷體" w:eastAsia="標楷體" w:hAnsi="標楷體"/>
              </w:rPr>
            </w:pPr>
          </w:p>
        </w:tc>
      </w:tr>
      <w:tr w:rsidR="00844F68" w:rsidRPr="007A73C5" w14:paraId="2A9F71AD" w14:textId="77777777" w:rsidTr="00D51810">
        <w:trPr>
          <w:cantSplit/>
          <w:trHeight w:val="680"/>
          <w:jc w:val="center"/>
        </w:trPr>
        <w:tc>
          <w:tcPr>
            <w:tcW w:w="410" w:type="dxa"/>
            <w:vMerge/>
            <w:textDirection w:val="tbRlV"/>
            <w:vAlign w:val="center"/>
          </w:tcPr>
          <w:p w14:paraId="5FDAC551" w14:textId="77777777" w:rsidR="00844F68" w:rsidRPr="00844F68" w:rsidRDefault="00844F68" w:rsidP="00844F68">
            <w:pPr>
              <w:spacing w:line="320" w:lineRule="exact"/>
              <w:ind w:left="113" w:right="113"/>
              <w:jc w:val="center"/>
              <w:rPr>
                <w:rFonts w:ascii="標楷體" w:eastAsia="標楷體" w:hAnsi="標楷體"/>
              </w:rPr>
            </w:pPr>
          </w:p>
        </w:tc>
        <w:tc>
          <w:tcPr>
            <w:tcW w:w="296" w:type="dxa"/>
            <w:vAlign w:val="center"/>
          </w:tcPr>
          <w:p w14:paraId="66D09096" w14:textId="77114B7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07" w:type="dxa"/>
            <w:vAlign w:val="center"/>
          </w:tcPr>
          <w:p w14:paraId="6A47B45D" w14:textId="7A7DD2BF"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安全門、梯於工作期間內不得上鎖，其通道不得堆置物品。(設</w:t>
            </w:r>
            <w:proofErr w:type="gramStart"/>
            <w:r w:rsidRPr="00844F68">
              <w:rPr>
                <w:rFonts w:ascii="標楷體" w:eastAsia="標楷體" w:hAnsi="標楷體"/>
              </w:rPr>
              <w:t>規</w:t>
            </w:r>
            <w:proofErr w:type="gramEnd"/>
            <w:r w:rsidRPr="00844F68">
              <w:rPr>
                <w:rFonts w:ascii="標楷體" w:eastAsia="標楷體" w:hAnsi="標楷體"/>
              </w:rPr>
              <w:t>27)</w:t>
            </w:r>
          </w:p>
        </w:tc>
        <w:tc>
          <w:tcPr>
            <w:tcW w:w="611" w:type="dxa"/>
            <w:vAlign w:val="center"/>
          </w:tcPr>
          <w:p w14:paraId="5BDF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AED93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1CFE4A8"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6F83B40E" w14:textId="77777777" w:rsidR="00844F68" w:rsidRPr="007A73C5" w:rsidRDefault="00844F68" w:rsidP="00844F68">
            <w:pPr>
              <w:spacing w:line="300" w:lineRule="exact"/>
              <w:jc w:val="both"/>
              <w:rPr>
                <w:rFonts w:ascii="標楷體" w:eastAsia="標楷體" w:hAnsi="標楷體"/>
              </w:rPr>
            </w:pPr>
          </w:p>
        </w:tc>
      </w:tr>
      <w:tr w:rsidR="00844F68" w:rsidRPr="007A73C5" w14:paraId="331D86DD" w14:textId="77777777" w:rsidTr="00D51810">
        <w:trPr>
          <w:cantSplit/>
          <w:trHeight w:val="567"/>
          <w:jc w:val="center"/>
        </w:trPr>
        <w:tc>
          <w:tcPr>
            <w:tcW w:w="410" w:type="dxa"/>
            <w:vMerge/>
          </w:tcPr>
          <w:p w14:paraId="51FF3648"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46D251BC" w14:textId="6D8A4949"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07" w:type="dxa"/>
            <w:vAlign w:val="center"/>
          </w:tcPr>
          <w:p w14:paraId="0D966128" w14:textId="480ADB3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於通路上是否使用臨時配線或移動電線。(設</w:t>
            </w:r>
            <w:proofErr w:type="gramStart"/>
            <w:r w:rsidRPr="00844F68">
              <w:rPr>
                <w:rFonts w:ascii="標楷體" w:eastAsia="標楷體" w:hAnsi="標楷體" w:hint="eastAsia"/>
              </w:rPr>
              <w:t>規</w:t>
            </w:r>
            <w:proofErr w:type="gramEnd"/>
            <w:r w:rsidRPr="00844F68">
              <w:rPr>
                <w:rFonts w:ascii="標楷體" w:eastAsia="標楷體" w:hAnsi="標楷體"/>
              </w:rPr>
              <w:t>253</w:t>
            </w:r>
            <w:r w:rsidRPr="00844F68">
              <w:rPr>
                <w:rFonts w:ascii="標楷體" w:eastAsia="標楷體" w:hAnsi="標楷體" w:hint="eastAsia"/>
              </w:rPr>
              <w:t>)</w:t>
            </w:r>
          </w:p>
        </w:tc>
        <w:tc>
          <w:tcPr>
            <w:tcW w:w="611" w:type="dxa"/>
            <w:vAlign w:val="center"/>
          </w:tcPr>
          <w:p w14:paraId="5D19F66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80F849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65EA29F"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47917AB7" w14:textId="77777777" w:rsidR="00844F68" w:rsidRPr="007A73C5" w:rsidRDefault="00844F68" w:rsidP="00844F68">
            <w:pPr>
              <w:spacing w:line="300" w:lineRule="exact"/>
              <w:jc w:val="both"/>
              <w:rPr>
                <w:rFonts w:ascii="標楷體" w:eastAsia="標楷體" w:hAnsi="標楷體"/>
              </w:rPr>
            </w:pPr>
          </w:p>
        </w:tc>
      </w:tr>
      <w:tr w:rsidR="00844F68" w:rsidRPr="007A73C5" w14:paraId="4839DA8D" w14:textId="77777777" w:rsidTr="00D51810">
        <w:trPr>
          <w:cantSplit/>
          <w:trHeight w:val="680"/>
          <w:jc w:val="center"/>
        </w:trPr>
        <w:tc>
          <w:tcPr>
            <w:tcW w:w="410" w:type="dxa"/>
            <w:vMerge/>
          </w:tcPr>
          <w:p w14:paraId="41B0635C" w14:textId="77777777" w:rsidR="00844F68" w:rsidRPr="00844F68" w:rsidRDefault="00844F68" w:rsidP="00844F68">
            <w:pPr>
              <w:spacing w:line="320" w:lineRule="exact"/>
              <w:jc w:val="center"/>
              <w:rPr>
                <w:rFonts w:ascii="標楷體" w:eastAsia="標楷體" w:hAnsi="標楷體"/>
              </w:rPr>
            </w:pPr>
          </w:p>
        </w:tc>
        <w:tc>
          <w:tcPr>
            <w:tcW w:w="296" w:type="dxa"/>
            <w:vAlign w:val="center"/>
          </w:tcPr>
          <w:p w14:paraId="26E0A2E1" w14:textId="6D2A62FD" w:rsidR="00844F68"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07" w:type="dxa"/>
            <w:vAlign w:val="center"/>
          </w:tcPr>
          <w:p w14:paraId="12D55F24" w14:textId="6388306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作業時有無提供勞工適當之個人防護具。(設</w:t>
            </w:r>
            <w:proofErr w:type="gramStart"/>
            <w:r w:rsidRPr="00844F68">
              <w:rPr>
                <w:rFonts w:ascii="標楷體" w:eastAsia="標楷體" w:hAnsi="標楷體"/>
              </w:rPr>
              <w:t>規</w:t>
            </w:r>
            <w:proofErr w:type="gramEnd"/>
            <w:r w:rsidRPr="00844F68">
              <w:rPr>
                <w:rFonts w:ascii="標楷體" w:eastAsia="標楷體" w:hAnsi="標楷體"/>
              </w:rPr>
              <w:t>277~290)</w:t>
            </w:r>
          </w:p>
        </w:tc>
        <w:tc>
          <w:tcPr>
            <w:tcW w:w="611" w:type="dxa"/>
            <w:vAlign w:val="center"/>
          </w:tcPr>
          <w:p w14:paraId="1EAFB3E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5959E3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7E3F3D4" w14:textId="77777777" w:rsidR="00844F68" w:rsidRPr="007A73C5" w:rsidRDefault="00844F68" w:rsidP="00844F68">
            <w:pPr>
              <w:spacing w:line="300" w:lineRule="exact"/>
              <w:jc w:val="center"/>
              <w:rPr>
                <w:rFonts w:ascii="標楷體" w:eastAsia="標楷體" w:hAnsi="標楷體"/>
              </w:rPr>
            </w:pPr>
          </w:p>
        </w:tc>
        <w:tc>
          <w:tcPr>
            <w:tcW w:w="1744" w:type="dxa"/>
            <w:vAlign w:val="center"/>
          </w:tcPr>
          <w:p w14:paraId="2F0E0746" w14:textId="77777777" w:rsidR="00844F68" w:rsidRPr="007A73C5" w:rsidRDefault="00844F68" w:rsidP="00844F68">
            <w:pPr>
              <w:spacing w:line="300" w:lineRule="exact"/>
              <w:jc w:val="both"/>
              <w:rPr>
                <w:rFonts w:ascii="標楷體" w:eastAsia="標楷體" w:hAnsi="標楷體"/>
              </w:rPr>
            </w:pPr>
          </w:p>
        </w:tc>
      </w:tr>
      <w:tr w:rsidR="00D51810" w:rsidRPr="007A73C5" w14:paraId="049B735B" w14:textId="77777777" w:rsidTr="00D51810">
        <w:trPr>
          <w:cantSplit/>
          <w:trHeight w:val="407"/>
          <w:jc w:val="center"/>
        </w:trPr>
        <w:tc>
          <w:tcPr>
            <w:tcW w:w="410" w:type="dxa"/>
            <w:vMerge w:val="restart"/>
            <w:shd w:val="clear" w:color="auto" w:fill="D0CECE" w:themeFill="background2" w:themeFillShade="E6"/>
            <w:textDirection w:val="tbRlV"/>
            <w:vAlign w:val="center"/>
          </w:tcPr>
          <w:p w14:paraId="206B6EE5" w14:textId="4E928308" w:rsidR="00D51810" w:rsidRPr="00844F68" w:rsidRDefault="00D51810" w:rsidP="00D51810">
            <w:pPr>
              <w:spacing w:line="320" w:lineRule="exact"/>
              <w:ind w:left="113" w:right="113"/>
              <w:jc w:val="center"/>
              <w:rPr>
                <w:rFonts w:ascii="標楷體" w:eastAsia="標楷體" w:hAnsi="標楷體"/>
              </w:rPr>
            </w:pPr>
            <w:r>
              <w:rPr>
                <w:rFonts w:ascii="標楷體" w:eastAsia="標楷體" w:hAnsi="標楷體" w:hint="eastAsia"/>
              </w:rPr>
              <w:lastRenderedPageBreak/>
              <w:t>項目</w:t>
            </w:r>
          </w:p>
        </w:tc>
        <w:tc>
          <w:tcPr>
            <w:tcW w:w="296" w:type="dxa"/>
            <w:vMerge w:val="restart"/>
            <w:shd w:val="clear" w:color="auto" w:fill="D0CECE" w:themeFill="background2" w:themeFillShade="E6"/>
            <w:vAlign w:val="center"/>
          </w:tcPr>
          <w:p w14:paraId="548A19E9" w14:textId="7C92F176"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項次</w:t>
            </w:r>
          </w:p>
        </w:tc>
        <w:tc>
          <w:tcPr>
            <w:tcW w:w="6407" w:type="dxa"/>
            <w:vMerge w:val="restart"/>
            <w:shd w:val="clear" w:color="auto" w:fill="D0CECE" w:themeFill="background2" w:themeFillShade="E6"/>
            <w:vAlign w:val="center"/>
          </w:tcPr>
          <w:p w14:paraId="5110EDDD" w14:textId="13357E6C" w:rsidR="00D51810" w:rsidRPr="00844F68" w:rsidRDefault="00D51810" w:rsidP="00D51810">
            <w:pPr>
              <w:spacing w:line="30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0CECE" w:themeFill="background2" w:themeFillShade="E6"/>
            <w:vAlign w:val="center"/>
          </w:tcPr>
          <w:p w14:paraId="27B3922D" w14:textId="33BDFD25" w:rsidR="00D51810" w:rsidRPr="007A73C5" w:rsidRDefault="00D51810" w:rsidP="00D51810">
            <w:pPr>
              <w:spacing w:line="300" w:lineRule="exact"/>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4" w:type="dxa"/>
            <w:vMerge w:val="restart"/>
            <w:shd w:val="clear" w:color="auto" w:fill="D0CECE" w:themeFill="background2" w:themeFillShade="E6"/>
            <w:vAlign w:val="center"/>
          </w:tcPr>
          <w:p w14:paraId="2EFB954D" w14:textId="29CFBF2D" w:rsidR="00D51810" w:rsidRPr="007A73C5" w:rsidRDefault="00D51810" w:rsidP="00844F68">
            <w:pPr>
              <w:spacing w:line="300" w:lineRule="exact"/>
              <w:jc w:val="both"/>
              <w:rPr>
                <w:rFonts w:ascii="標楷體" w:eastAsia="標楷體" w:hAnsi="標楷體"/>
              </w:rPr>
            </w:pPr>
            <w:r w:rsidRPr="007A73C5">
              <w:rPr>
                <w:rFonts w:ascii="標楷體" w:eastAsia="標楷體" w:hAnsi="標楷體" w:hint="eastAsia"/>
              </w:rPr>
              <w:t>不合格事實、場所或其他說明</w:t>
            </w:r>
          </w:p>
        </w:tc>
      </w:tr>
      <w:tr w:rsidR="00D51810" w:rsidRPr="007A73C5" w14:paraId="1B872262" w14:textId="77777777" w:rsidTr="00D51810">
        <w:trPr>
          <w:cantSplit/>
          <w:trHeight w:val="624"/>
          <w:jc w:val="center"/>
        </w:trPr>
        <w:tc>
          <w:tcPr>
            <w:tcW w:w="410" w:type="dxa"/>
            <w:vMerge/>
            <w:shd w:val="clear" w:color="auto" w:fill="D0CECE" w:themeFill="background2" w:themeFillShade="E6"/>
            <w:textDirection w:val="tbRlV"/>
            <w:vAlign w:val="center"/>
          </w:tcPr>
          <w:p w14:paraId="29F20E3C" w14:textId="77777777" w:rsidR="00D51810" w:rsidRPr="00844F68" w:rsidRDefault="00D51810" w:rsidP="00D51810">
            <w:pPr>
              <w:spacing w:line="320" w:lineRule="exact"/>
              <w:ind w:left="113" w:right="113"/>
              <w:jc w:val="center"/>
              <w:rPr>
                <w:rFonts w:ascii="標楷體" w:eastAsia="標楷體" w:hAnsi="標楷體"/>
              </w:rPr>
            </w:pPr>
          </w:p>
        </w:tc>
        <w:tc>
          <w:tcPr>
            <w:tcW w:w="296" w:type="dxa"/>
            <w:vMerge/>
            <w:shd w:val="clear" w:color="auto" w:fill="D0CECE" w:themeFill="background2" w:themeFillShade="E6"/>
            <w:vAlign w:val="center"/>
          </w:tcPr>
          <w:p w14:paraId="4618E3AC" w14:textId="77777777" w:rsidR="00D51810" w:rsidRPr="007A73C5" w:rsidRDefault="00D51810" w:rsidP="00D51810">
            <w:pPr>
              <w:spacing w:line="320" w:lineRule="exact"/>
              <w:jc w:val="center"/>
              <w:rPr>
                <w:rFonts w:ascii="標楷體" w:eastAsia="標楷體" w:hAnsi="標楷體"/>
              </w:rPr>
            </w:pPr>
          </w:p>
        </w:tc>
        <w:tc>
          <w:tcPr>
            <w:tcW w:w="6407" w:type="dxa"/>
            <w:vMerge/>
            <w:shd w:val="clear" w:color="auto" w:fill="D0CECE" w:themeFill="background2" w:themeFillShade="E6"/>
            <w:vAlign w:val="center"/>
          </w:tcPr>
          <w:p w14:paraId="43E30916" w14:textId="77777777" w:rsidR="00D51810" w:rsidRPr="00844F68" w:rsidRDefault="00D51810" w:rsidP="00D51810">
            <w:pPr>
              <w:spacing w:line="300" w:lineRule="exact"/>
              <w:jc w:val="both"/>
              <w:rPr>
                <w:rFonts w:ascii="標楷體" w:eastAsia="標楷體" w:hAnsi="標楷體"/>
              </w:rPr>
            </w:pPr>
          </w:p>
        </w:tc>
        <w:tc>
          <w:tcPr>
            <w:tcW w:w="611" w:type="dxa"/>
            <w:shd w:val="clear" w:color="auto" w:fill="D0CECE" w:themeFill="background2" w:themeFillShade="E6"/>
            <w:vAlign w:val="center"/>
          </w:tcPr>
          <w:p w14:paraId="2CDBA476"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合</w:t>
            </w:r>
          </w:p>
          <w:p w14:paraId="77E07565" w14:textId="6970F108" w:rsidR="00D51810" w:rsidRPr="007A73C5" w:rsidRDefault="00D51810" w:rsidP="00D51810">
            <w:pPr>
              <w:spacing w:line="300" w:lineRule="exact"/>
              <w:jc w:val="center"/>
              <w:rPr>
                <w:rFonts w:ascii="標楷體" w:eastAsia="標楷體" w:hAnsi="標楷體"/>
              </w:rPr>
            </w:pPr>
            <w:r w:rsidRPr="009C19D6">
              <w:rPr>
                <w:rFonts w:ascii="標楷體" w:eastAsia="標楷體" w:hAnsi="標楷體"/>
                <w:sz w:val="20"/>
              </w:rPr>
              <w:t>格</w:t>
            </w:r>
          </w:p>
        </w:tc>
        <w:tc>
          <w:tcPr>
            <w:tcW w:w="611" w:type="dxa"/>
            <w:shd w:val="clear" w:color="auto" w:fill="D0CECE" w:themeFill="background2" w:themeFillShade="E6"/>
            <w:vAlign w:val="center"/>
          </w:tcPr>
          <w:p w14:paraId="09D7F914"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不</w:t>
            </w:r>
          </w:p>
          <w:p w14:paraId="3B8A94D9"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合</w:t>
            </w:r>
          </w:p>
          <w:p w14:paraId="79048CD0" w14:textId="3D7B3AC6" w:rsidR="00D51810" w:rsidRPr="007A73C5" w:rsidRDefault="00D51810" w:rsidP="00D51810">
            <w:pPr>
              <w:spacing w:line="300" w:lineRule="exact"/>
              <w:jc w:val="center"/>
              <w:rPr>
                <w:rFonts w:ascii="標楷體" w:eastAsia="標楷體" w:hAnsi="標楷體"/>
              </w:rPr>
            </w:pPr>
            <w:r w:rsidRPr="009C19D6">
              <w:rPr>
                <w:rFonts w:ascii="標楷體" w:eastAsia="標楷體" w:hAnsi="標楷體"/>
                <w:sz w:val="20"/>
              </w:rPr>
              <w:t>格</w:t>
            </w:r>
          </w:p>
        </w:tc>
        <w:tc>
          <w:tcPr>
            <w:tcW w:w="611" w:type="dxa"/>
            <w:shd w:val="clear" w:color="auto" w:fill="D0CECE" w:themeFill="background2" w:themeFillShade="E6"/>
            <w:vAlign w:val="center"/>
          </w:tcPr>
          <w:p w14:paraId="2FF305D1"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不</w:t>
            </w:r>
          </w:p>
          <w:p w14:paraId="5029AA23" w14:textId="77777777" w:rsidR="00D51810" w:rsidRDefault="00D51810" w:rsidP="00D51810">
            <w:pPr>
              <w:spacing w:line="300" w:lineRule="exact"/>
              <w:jc w:val="center"/>
              <w:rPr>
                <w:rFonts w:ascii="標楷體" w:eastAsia="標楷體" w:hAnsi="標楷體"/>
                <w:sz w:val="20"/>
              </w:rPr>
            </w:pPr>
            <w:proofErr w:type="gramStart"/>
            <w:r w:rsidRPr="009C19D6">
              <w:rPr>
                <w:rFonts w:ascii="標楷體" w:eastAsia="標楷體" w:hAnsi="標楷體"/>
                <w:sz w:val="20"/>
              </w:rPr>
              <w:t>適</w:t>
            </w:r>
            <w:proofErr w:type="gramEnd"/>
          </w:p>
          <w:p w14:paraId="3E9B01C5" w14:textId="1932E28B" w:rsidR="00D51810" w:rsidRPr="007A73C5" w:rsidRDefault="00D51810" w:rsidP="00D51810">
            <w:pPr>
              <w:spacing w:line="300" w:lineRule="exact"/>
              <w:jc w:val="center"/>
              <w:rPr>
                <w:rFonts w:ascii="標楷體" w:eastAsia="標楷體" w:hAnsi="標楷體"/>
              </w:rPr>
            </w:pPr>
            <w:r w:rsidRPr="009C19D6">
              <w:rPr>
                <w:rFonts w:ascii="標楷體" w:eastAsia="標楷體" w:hAnsi="標楷體"/>
                <w:sz w:val="20"/>
              </w:rPr>
              <w:t>用</w:t>
            </w:r>
          </w:p>
        </w:tc>
        <w:tc>
          <w:tcPr>
            <w:tcW w:w="1744" w:type="dxa"/>
            <w:vMerge/>
            <w:shd w:val="clear" w:color="auto" w:fill="D0CECE" w:themeFill="background2" w:themeFillShade="E6"/>
            <w:vAlign w:val="center"/>
          </w:tcPr>
          <w:p w14:paraId="5B9FC64B" w14:textId="77777777" w:rsidR="00D51810" w:rsidRPr="007A73C5" w:rsidRDefault="00D51810" w:rsidP="00D51810">
            <w:pPr>
              <w:spacing w:line="300" w:lineRule="exact"/>
              <w:jc w:val="both"/>
              <w:rPr>
                <w:rFonts w:ascii="標楷體" w:eastAsia="標楷體" w:hAnsi="標楷體"/>
              </w:rPr>
            </w:pPr>
          </w:p>
        </w:tc>
      </w:tr>
      <w:tr w:rsidR="00D51810" w:rsidRPr="007A73C5" w14:paraId="1EF3ACE7" w14:textId="77777777" w:rsidTr="00D51810">
        <w:trPr>
          <w:cantSplit/>
          <w:trHeight w:val="567"/>
          <w:jc w:val="center"/>
        </w:trPr>
        <w:tc>
          <w:tcPr>
            <w:tcW w:w="410" w:type="dxa"/>
            <w:vMerge w:val="restart"/>
            <w:textDirection w:val="tbRlV"/>
            <w:vAlign w:val="center"/>
          </w:tcPr>
          <w:p w14:paraId="6071D752" w14:textId="7913E622" w:rsidR="00D51810" w:rsidRPr="00844F68" w:rsidRDefault="00D51810" w:rsidP="00D51810">
            <w:pPr>
              <w:spacing w:line="320" w:lineRule="exact"/>
              <w:ind w:left="113" w:right="113"/>
              <w:jc w:val="center"/>
              <w:rPr>
                <w:rFonts w:ascii="標楷體" w:eastAsia="標楷體" w:hAnsi="標楷體"/>
              </w:rPr>
            </w:pPr>
            <w:r w:rsidRPr="00844F68">
              <w:rPr>
                <w:rFonts w:ascii="標楷體" w:eastAsia="標楷體" w:hAnsi="標楷體" w:hint="eastAsia"/>
              </w:rPr>
              <w:t>安全衛生組織及人員</w:t>
            </w:r>
          </w:p>
        </w:tc>
        <w:tc>
          <w:tcPr>
            <w:tcW w:w="296" w:type="dxa"/>
            <w:vAlign w:val="center"/>
          </w:tcPr>
          <w:p w14:paraId="72DEB111" w14:textId="465FB364" w:rsidR="00D51810" w:rsidRPr="007A73C5" w:rsidRDefault="00D51810" w:rsidP="00D51810">
            <w:pPr>
              <w:spacing w:line="320" w:lineRule="exact"/>
              <w:jc w:val="center"/>
              <w:rPr>
                <w:rFonts w:ascii="標楷體" w:eastAsia="標楷體" w:hAnsi="標楷體"/>
              </w:rPr>
            </w:pPr>
            <w:r w:rsidRPr="007A73C5">
              <w:rPr>
                <w:rFonts w:ascii="標楷體" w:eastAsia="標楷體" w:hAnsi="標楷體" w:hint="eastAsia"/>
              </w:rPr>
              <w:t>1</w:t>
            </w:r>
          </w:p>
        </w:tc>
        <w:tc>
          <w:tcPr>
            <w:tcW w:w="6407" w:type="dxa"/>
            <w:vAlign w:val="center"/>
          </w:tcPr>
          <w:p w14:paraId="643BDEB2" w14:textId="77777777"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rPr>
              <w:t>有無設置職業安全衛生管理單位。(</w:t>
            </w:r>
            <w:proofErr w:type="gramStart"/>
            <w:r w:rsidRPr="00844F68">
              <w:rPr>
                <w:rFonts w:ascii="標楷體" w:eastAsia="標楷體" w:hAnsi="標楷體"/>
              </w:rPr>
              <w:t>職安</w:t>
            </w:r>
            <w:proofErr w:type="gramEnd"/>
            <w:r w:rsidRPr="00844F68">
              <w:rPr>
                <w:rFonts w:ascii="標楷體" w:eastAsia="標楷體" w:hAnsi="標楷體"/>
              </w:rPr>
              <w:t>23)</w:t>
            </w:r>
          </w:p>
        </w:tc>
        <w:tc>
          <w:tcPr>
            <w:tcW w:w="611" w:type="dxa"/>
            <w:vAlign w:val="center"/>
          </w:tcPr>
          <w:p w14:paraId="67DB46E0"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623AF503"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0AD654AD"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5B7B297E" w14:textId="77777777" w:rsidR="00D51810" w:rsidRPr="007A73C5" w:rsidRDefault="00D51810" w:rsidP="00D51810">
            <w:pPr>
              <w:spacing w:line="300" w:lineRule="exact"/>
              <w:jc w:val="both"/>
              <w:rPr>
                <w:rFonts w:ascii="標楷體" w:eastAsia="標楷體" w:hAnsi="標楷體"/>
              </w:rPr>
            </w:pPr>
          </w:p>
        </w:tc>
      </w:tr>
      <w:tr w:rsidR="00D51810" w:rsidRPr="007A73C5" w14:paraId="006DC036" w14:textId="77777777" w:rsidTr="00D51810">
        <w:trPr>
          <w:cantSplit/>
          <w:trHeight w:val="1134"/>
          <w:jc w:val="center"/>
        </w:trPr>
        <w:tc>
          <w:tcPr>
            <w:tcW w:w="410" w:type="dxa"/>
            <w:vMerge/>
            <w:textDirection w:val="tbRlV"/>
          </w:tcPr>
          <w:p w14:paraId="41756E77" w14:textId="77777777" w:rsidR="00D51810" w:rsidRPr="00844F68" w:rsidRDefault="00D51810" w:rsidP="00D51810">
            <w:pPr>
              <w:spacing w:line="320" w:lineRule="exact"/>
              <w:ind w:left="113" w:right="113"/>
              <w:jc w:val="center"/>
              <w:rPr>
                <w:rFonts w:ascii="標楷體" w:eastAsia="標楷體" w:hAnsi="標楷體"/>
              </w:rPr>
            </w:pPr>
          </w:p>
        </w:tc>
        <w:tc>
          <w:tcPr>
            <w:tcW w:w="296" w:type="dxa"/>
            <w:vAlign w:val="center"/>
          </w:tcPr>
          <w:p w14:paraId="511BA1C6" w14:textId="0E246C4A"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2</w:t>
            </w:r>
          </w:p>
        </w:tc>
        <w:tc>
          <w:tcPr>
            <w:tcW w:w="6407" w:type="dxa"/>
            <w:vAlign w:val="center"/>
          </w:tcPr>
          <w:p w14:paraId="2C19FAE7" w14:textId="50CBA40B"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hint="eastAsia"/>
                <w:color w:val="000000"/>
              </w:rPr>
              <w:t>職業安全衛生管理單位是否為事業內之專責一級單位。(專責一級：第一類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100人；一級：第二類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300人)。(安管2-1)</w:t>
            </w:r>
          </w:p>
        </w:tc>
        <w:tc>
          <w:tcPr>
            <w:tcW w:w="611" w:type="dxa"/>
            <w:vAlign w:val="center"/>
          </w:tcPr>
          <w:p w14:paraId="7BBB3ED0"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5965BC07"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2EEB4C29"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13D57ECA" w14:textId="77777777" w:rsidR="00D51810" w:rsidRPr="007A73C5" w:rsidRDefault="00D51810" w:rsidP="00D51810">
            <w:pPr>
              <w:spacing w:line="300" w:lineRule="exact"/>
              <w:jc w:val="both"/>
              <w:rPr>
                <w:rFonts w:ascii="標楷體" w:eastAsia="標楷體" w:hAnsi="標楷體"/>
              </w:rPr>
            </w:pPr>
          </w:p>
        </w:tc>
      </w:tr>
      <w:tr w:rsidR="00D51810" w:rsidRPr="007A73C5" w14:paraId="517346F7" w14:textId="77777777" w:rsidTr="00D51810">
        <w:trPr>
          <w:cantSplit/>
          <w:trHeight w:val="680"/>
          <w:jc w:val="center"/>
        </w:trPr>
        <w:tc>
          <w:tcPr>
            <w:tcW w:w="410" w:type="dxa"/>
            <w:vMerge/>
            <w:textDirection w:val="tbRlV"/>
          </w:tcPr>
          <w:p w14:paraId="6E35F574" w14:textId="77777777" w:rsidR="00D51810" w:rsidRPr="00844F68" w:rsidRDefault="00D51810" w:rsidP="00D51810">
            <w:pPr>
              <w:spacing w:line="320" w:lineRule="exact"/>
              <w:ind w:left="113" w:right="113"/>
              <w:jc w:val="center"/>
              <w:rPr>
                <w:rFonts w:ascii="標楷體" w:eastAsia="標楷體" w:hAnsi="標楷體"/>
              </w:rPr>
            </w:pPr>
          </w:p>
        </w:tc>
        <w:tc>
          <w:tcPr>
            <w:tcW w:w="296" w:type="dxa"/>
            <w:vAlign w:val="center"/>
          </w:tcPr>
          <w:p w14:paraId="27165303" w14:textId="265B0769"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3</w:t>
            </w:r>
          </w:p>
        </w:tc>
        <w:tc>
          <w:tcPr>
            <w:tcW w:w="6407" w:type="dxa"/>
            <w:vAlign w:val="center"/>
          </w:tcPr>
          <w:p w14:paraId="1E7B54E9" w14:textId="43BCC7CE"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hint="eastAsia"/>
                <w:color w:val="000000"/>
              </w:rPr>
              <w:t>設置之職業安全衛生管理單位或人員，是否向當地勞動檢查機構報備。(30人以上)( 安管86)</w:t>
            </w:r>
          </w:p>
        </w:tc>
        <w:tc>
          <w:tcPr>
            <w:tcW w:w="611" w:type="dxa"/>
            <w:vAlign w:val="center"/>
          </w:tcPr>
          <w:p w14:paraId="7C7538AC"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380C0A02"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40E8BB61"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3B694B1C" w14:textId="77777777" w:rsidR="00D51810" w:rsidRPr="007A73C5" w:rsidRDefault="00D51810" w:rsidP="00D51810">
            <w:pPr>
              <w:spacing w:line="300" w:lineRule="exact"/>
              <w:jc w:val="both"/>
              <w:rPr>
                <w:rFonts w:ascii="標楷體" w:eastAsia="標楷體" w:hAnsi="標楷體"/>
              </w:rPr>
            </w:pPr>
          </w:p>
        </w:tc>
      </w:tr>
      <w:tr w:rsidR="00D51810" w:rsidRPr="007A73C5" w14:paraId="1C0794AD" w14:textId="77777777" w:rsidTr="00D51810">
        <w:trPr>
          <w:cantSplit/>
          <w:trHeight w:val="680"/>
          <w:jc w:val="center"/>
        </w:trPr>
        <w:tc>
          <w:tcPr>
            <w:tcW w:w="410" w:type="dxa"/>
            <w:vMerge w:val="restart"/>
            <w:textDirection w:val="tbRlV"/>
            <w:vAlign w:val="center"/>
          </w:tcPr>
          <w:p w14:paraId="6024AF2A" w14:textId="02434323" w:rsidR="00D51810" w:rsidRPr="00844F68" w:rsidRDefault="00D51810" w:rsidP="00D51810">
            <w:pPr>
              <w:spacing w:line="320" w:lineRule="exact"/>
              <w:ind w:left="113" w:right="113"/>
              <w:jc w:val="center"/>
              <w:rPr>
                <w:rFonts w:ascii="標楷體" w:eastAsia="標楷體" w:hAnsi="標楷體"/>
              </w:rPr>
            </w:pPr>
            <w:r w:rsidRPr="00844F68">
              <w:rPr>
                <w:rFonts w:ascii="標楷體" w:eastAsia="標楷體" w:hAnsi="標楷體" w:hint="eastAsia"/>
              </w:rPr>
              <w:t>職業安全衛生管理</w:t>
            </w:r>
          </w:p>
        </w:tc>
        <w:tc>
          <w:tcPr>
            <w:tcW w:w="296" w:type="dxa"/>
            <w:vAlign w:val="center"/>
          </w:tcPr>
          <w:p w14:paraId="053CE380" w14:textId="397C4194"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1</w:t>
            </w:r>
          </w:p>
        </w:tc>
        <w:tc>
          <w:tcPr>
            <w:tcW w:w="6407" w:type="dxa"/>
            <w:vAlign w:val="center"/>
          </w:tcPr>
          <w:p w14:paraId="0BF06737" w14:textId="42A2D927"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rPr>
              <w:t>有無依法訂定安全衛生工作守則，並報請</w:t>
            </w:r>
            <w:r w:rsidRPr="003237EF">
              <w:rPr>
                <w:rFonts w:ascii="標楷體" w:eastAsia="標楷體" w:hAnsi="標楷體" w:hint="eastAsia"/>
              </w:rPr>
              <w:t>勞動</w:t>
            </w:r>
            <w:r w:rsidRPr="00844F68">
              <w:rPr>
                <w:rFonts w:ascii="標楷體" w:eastAsia="標楷體" w:hAnsi="標楷體"/>
              </w:rPr>
              <w:t>檢查機構備查。(</w:t>
            </w:r>
            <w:proofErr w:type="gramStart"/>
            <w:r w:rsidRPr="00844F68">
              <w:rPr>
                <w:rFonts w:ascii="標楷體" w:eastAsia="標楷體" w:hAnsi="標楷體"/>
              </w:rPr>
              <w:t>職安</w:t>
            </w:r>
            <w:proofErr w:type="gramEnd"/>
            <w:r w:rsidRPr="00844F68">
              <w:rPr>
                <w:rFonts w:ascii="標楷體" w:eastAsia="標楷體" w:hAnsi="標楷體"/>
              </w:rPr>
              <w:t>34)</w:t>
            </w:r>
          </w:p>
        </w:tc>
        <w:tc>
          <w:tcPr>
            <w:tcW w:w="611" w:type="dxa"/>
            <w:vAlign w:val="center"/>
          </w:tcPr>
          <w:p w14:paraId="20B467EC"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44039264"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5813CF02"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0AF960EA" w14:textId="77777777" w:rsidR="00D51810" w:rsidRPr="007A73C5" w:rsidRDefault="00D51810" w:rsidP="00D51810">
            <w:pPr>
              <w:spacing w:line="300" w:lineRule="exact"/>
              <w:jc w:val="both"/>
              <w:rPr>
                <w:rFonts w:ascii="標楷體" w:eastAsia="標楷體" w:hAnsi="標楷體"/>
              </w:rPr>
            </w:pPr>
          </w:p>
        </w:tc>
      </w:tr>
      <w:tr w:rsidR="00D51810" w:rsidRPr="007A73C5" w14:paraId="3E6768CE" w14:textId="77777777" w:rsidTr="00D51810">
        <w:trPr>
          <w:cantSplit/>
          <w:trHeight w:val="680"/>
          <w:jc w:val="center"/>
        </w:trPr>
        <w:tc>
          <w:tcPr>
            <w:tcW w:w="410" w:type="dxa"/>
            <w:vMerge/>
          </w:tcPr>
          <w:p w14:paraId="6B248D05" w14:textId="77777777" w:rsidR="00D51810" w:rsidRPr="00844F68" w:rsidRDefault="00D51810" w:rsidP="00D51810">
            <w:pPr>
              <w:spacing w:line="320" w:lineRule="exact"/>
              <w:jc w:val="center"/>
              <w:rPr>
                <w:rFonts w:ascii="標楷體" w:eastAsia="標楷體" w:hAnsi="標楷體"/>
              </w:rPr>
            </w:pPr>
          </w:p>
        </w:tc>
        <w:tc>
          <w:tcPr>
            <w:tcW w:w="296" w:type="dxa"/>
            <w:vAlign w:val="center"/>
          </w:tcPr>
          <w:p w14:paraId="69DF7601" w14:textId="067F4AFA"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2</w:t>
            </w:r>
          </w:p>
        </w:tc>
        <w:tc>
          <w:tcPr>
            <w:tcW w:w="6407" w:type="dxa"/>
            <w:vAlign w:val="center"/>
          </w:tcPr>
          <w:p w14:paraId="3CBEF74E" w14:textId="77777777"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rPr>
              <w:t>是否依其事業規模、特性，訂定職業安全衛生管理計畫，30人以下得以執行記錄或文件代替。(安管12-1)</w:t>
            </w:r>
          </w:p>
        </w:tc>
        <w:tc>
          <w:tcPr>
            <w:tcW w:w="611" w:type="dxa"/>
            <w:vAlign w:val="center"/>
          </w:tcPr>
          <w:p w14:paraId="0522373E"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0CADF914"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0939268C"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708877C3" w14:textId="77777777" w:rsidR="00D51810" w:rsidRPr="007A73C5" w:rsidRDefault="00D51810" w:rsidP="00D51810">
            <w:pPr>
              <w:spacing w:line="300" w:lineRule="exact"/>
              <w:jc w:val="both"/>
              <w:rPr>
                <w:rFonts w:ascii="標楷體" w:eastAsia="標楷體" w:hAnsi="標楷體"/>
              </w:rPr>
            </w:pPr>
          </w:p>
        </w:tc>
      </w:tr>
      <w:tr w:rsidR="00D51810" w:rsidRPr="007A73C5" w14:paraId="322D4292" w14:textId="77777777" w:rsidTr="00D51810">
        <w:trPr>
          <w:cantSplit/>
          <w:trHeight w:val="680"/>
          <w:jc w:val="center"/>
        </w:trPr>
        <w:tc>
          <w:tcPr>
            <w:tcW w:w="410" w:type="dxa"/>
            <w:vMerge/>
          </w:tcPr>
          <w:p w14:paraId="61030CF4" w14:textId="77777777" w:rsidR="00D51810" w:rsidRPr="00844F68" w:rsidRDefault="00D51810" w:rsidP="00D51810">
            <w:pPr>
              <w:spacing w:line="320" w:lineRule="exact"/>
              <w:jc w:val="center"/>
              <w:rPr>
                <w:rFonts w:ascii="標楷體" w:eastAsia="標楷體" w:hAnsi="標楷體"/>
              </w:rPr>
            </w:pPr>
          </w:p>
        </w:tc>
        <w:tc>
          <w:tcPr>
            <w:tcW w:w="296" w:type="dxa"/>
            <w:vAlign w:val="center"/>
          </w:tcPr>
          <w:p w14:paraId="4D14DA09" w14:textId="5C6C10F1"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3</w:t>
            </w:r>
          </w:p>
        </w:tc>
        <w:tc>
          <w:tcPr>
            <w:tcW w:w="6407" w:type="dxa"/>
            <w:vAlign w:val="center"/>
          </w:tcPr>
          <w:p w14:paraId="33FD6C9A" w14:textId="59499299"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hint="eastAsia"/>
              </w:rPr>
              <w:t>有無依法訂定勞工安全衛生管理規章(勞工</w:t>
            </w:r>
            <w:proofErr w:type="gramStart"/>
            <w:r w:rsidRPr="00844F68">
              <w:rPr>
                <w:rFonts w:ascii="標楷體" w:eastAsia="標楷體" w:hAnsi="標楷體" w:hint="eastAsia"/>
              </w:rPr>
              <w:t>≧</w:t>
            </w:r>
            <w:proofErr w:type="gramEnd"/>
            <w:r w:rsidRPr="00844F68">
              <w:rPr>
                <w:rFonts w:ascii="標楷體" w:eastAsia="標楷體" w:hAnsi="標楷體"/>
              </w:rPr>
              <w:t>100</w:t>
            </w:r>
            <w:r w:rsidRPr="00844F68">
              <w:rPr>
                <w:rFonts w:ascii="標楷體" w:eastAsia="標楷體" w:hAnsi="標楷體" w:hint="eastAsia"/>
              </w:rPr>
              <w:t>人)。(安管</w:t>
            </w:r>
            <w:r w:rsidRPr="00844F68">
              <w:rPr>
                <w:rFonts w:ascii="標楷體" w:eastAsia="標楷體" w:hAnsi="標楷體"/>
              </w:rPr>
              <w:t>12-1</w:t>
            </w:r>
            <w:r w:rsidRPr="00844F68">
              <w:rPr>
                <w:rFonts w:ascii="標楷體" w:eastAsia="標楷體" w:hAnsi="標楷體" w:hint="eastAsia"/>
              </w:rPr>
              <w:t>)</w:t>
            </w:r>
          </w:p>
        </w:tc>
        <w:tc>
          <w:tcPr>
            <w:tcW w:w="611" w:type="dxa"/>
            <w:vAlign w:val="center"/>
          </w:tcPr>
          <w:p w14:paraId="1C3C27EA"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4AD3F8ED"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4101696D"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6E363F74" w14:textId="77777777" w:rsidR="00D51810" w:rsidRPr="007A73C5" w:rsidRDefault="00D51810" w:rsidP="00D51810">
            <w:pPr>
              <w:spacing w:line="300" w:lineRule="exact"/>
              <w:jc w:val="both"/>
              <w:rPr>
                <w:rFonts w:ascii="標楷體" w:eastAsia="標楷體" w:hAnsi="標楷體"/>
              </w:rPr>
            </w:pPr>
          </w:p>
        </w:tc>
      </w:tr>
      <w:tr w:rsidR="00D51810" w:rsidRPr="007A73C5" w14:paraId="7F9F2E76" w14:textId="77777777" w:rsidTr="00D51810">
        <w:trPr>
          <w:cantSplit/>
          <w:trHeight w:val="680"/>
          <w:jc w:val="center"/>
        </w:trPr>
        <w:tc>
          <w:tcPr>
            <w:tcW w:w="410" w:type="dxa"/>
            <w:vMerge/>
          </w:tcPr>
          <w:p w14:paraId="5216A9A7" w14:textId="77777777" w:rsidR="00D51810" w:rsidRPr="00844F68" w:rsidRDefault="00D51810" w:rsidP="00D51810">
            <w:pPr>
              <w:spacing w:line="320" w:lineRule="exact"/>
              <w:jc w:val="center"/>
              <w:rPr>
                <w:rFonts w:ascii="標楷體" w:eastAsia="標楷體" w:hAnsi="標楷體"/>
              </w:rPr>
            </w:pPr>
          </w:p>
        </w:tc>
        <w:tc>
          <w:tcPr>
            <w:tcW w:w="296" w:type="dxa"/>
            <w:vAlign w:val="center"/>
          </w:tcPr>
          <w:p w14:paraId="4A7743C9" w14:textId="38D2C944"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4</w:t>
            </w:r>
          </w:p>
        </w:tc>
        <w:tc>
          <w:tcPr>
            <w:tcW w:w="6407" w:type="dxa"/>
            <w:vAlign w:val="center"/>
          </w:tcPr>
          <w:p w14:paraId="5C7040DF" w14:textId="481B0E03"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hint="eastAsia"/>
              </w:rPr>
              <w:t>是否建立適合該事業單位之職業安全衛生管理系統(第一類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12-2</w:t>
            </w:r>
            <w:r w:rsidRPr="00844F68">
              <w:rPr>
                <w:rFonts w:ascii="標楷體" w:eastAsia="標楷體" w:hAnsi="標楷體" w:hint="eastAsia"/>
              </w:rPr>
              <w:t>)</w:t>
            </w:r>
          </w:p>
        </w:tc>
        <w:tc>
          <w:tcPr>
            <w:tcW w:w="611" w:type="dxa"/>
            <w:vAlign w:val="center"/>
          </w:tcPr>
          <w:p w14:paraId="59759675"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0F19F27B"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71780257"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23FEC383" w14:textId="77777777" w:rsidR="00D51810" w:rsidRPr="007A73C5" w:rsidRDefault="00D51810" w:rsidP="00D51810">
            <w:pPr>
              <w:spacing w:line="300" w:lineRule="exact"/>
              <w:jc w:val="both"/>
              <w:rPr>
                <w:rFonts w:ascii="標楷體" w:eastAsia="標楷體" w:hAnsi="標楷體"/>
              </w:rPr>
            </w:pPr>
          </w:p>
        </w:tc>
      </w:tr>
      <w:tr w:rsidR="00D51810" w:rsidRPr="007A73C5" w14:paraId="05C1D880" w14:textId="77777777" w:rsidTr="00D51810">
        <w:trPr>
          <w:cantSplit/>
          <w:trHeight w:val="680"/>
          <w:jc w:val="center"/>
        </w:trPr>
        <w:tc>
          <w:tcPr>
            <w:tcW w:w="410" w:type="dxa"/>
            <w:vMerge/>
          </w:tcPr>
          <w:p w14:paraId="7EABBBCE" w14:textId="77777777" w:rsidR="00D51810" w:rsidRPr="00844F68" w:rsidRDefault="00D51810" w:rsidP="00D51810">
            <w:pPr>
              <w:spacing w:line="320" w:lineRule="exact"/>
              <w:jc w:val="center"/>
              <w:rPr>
                <w:rFonts w:ascii="標楷體" w:eastAsia="標楷體" w:hAnsi="標楷體"/>
              </w:rPr>
            </w:pPr>
          </w:p>
        </w:tc>
        <w:tc>
          <w:tcPr>
            <w:tcW w:w="296" w:type="dxa"/>
            <w:vAlign w:val="center"/>
          </w:tcPr>
          <w:p w14:paraId="1D50B756" w14:textId="097FF5C5"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5</w:t>
            </w:r>
          </w:p>
        </w:tc>
        <w:tc>
          <w:tcPr>
            <w:tcW w:w="6407" w:type="dxa"/>
            <w:vAlign w:val="center"/>
          </w:tcPr>
          <w:p w14:paraId="3C962E7E" w14:textId="296EFEDB"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hint="eastAsia"/>
              </w:rPr>
              <w:t>於引進或修改製程、作業程序、材料及設備前，有無評估其職業災害之風險，並採取適當之預防措施。(第一類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12-3</w:t>
            </w:r>
            <w:r w:rsidRPr="00844F68">
              <w:rPr>
                <w:rFonts w:ascii="標楷體" w:eastAsia="標楷體" w:hAnsi="標楷體" w:hint="eastAsia"/>
              </w:rPr>
              <w:t>)</w:t>
            </w:r>
          </w:p>
        </w:tc>
        <w:tc>
          <w:tcPr>
            <w:tcW w:w="611" w:type="dxa"/>
            <w:vAlign w:val="center"/>
          </w:tcPr>
          <w:p w14:paraId="68825FDA"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6CA4245B"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7013A20E"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3C3CDB9D" w14:textId="77777777" w:rsidR="00D51810" w:rsidRPr="007A73C5" w:rsidRDefault="00D51810" w:rsidP="00D51810">
            <w:pPr>
              <w:spacing w:line="300" w:lineRule="exact"/>
              <w:jc w:val="both"/>
              <w:rPr>
                <w:rFonts w:ascii="標楷體" w:eastAsia="標楷體" w:hAnsi="標楷體"/>
              </w:rPr>
            </w:pPr>
          </w:p>
        </w:tc>
      </w:tr>
      <w:tr w:rsidR="00D51810" w:rsidRPr="007A73C5" w14:paraId="6C683176" w14:textId="77777777" w:rsidTr="00D51810">
        <w:trPr>
          <w:cantSplit/>
          <w:trHeight w:val="680"/>
          <w:jc w:val="center"/>
        </w:trPr>
        <w:tc>
          <w:tcPr>
            <w:tcW w:w="410" w:type="dxa"/>
            <w:vMerge/>
          </w:tcPr>
          <w:p w14:paraId="4194AC46" w14:textId="77777777" w:rsidR="00D51810" w:rsidRPr="00844F68" w:rsidRDefault="00D51810" w:rsidP="00D51810">
            <w:pPr>
              <w:spacing w:line="320" w:lineRule="exact"/>
              <w:jc w:val="center"/>
              <w:rPr>
                <w:rFonts w:ascii="標楷體" w:eastAsia="標楷體" w:hAnsi="標楷體"/>
              </w:rPr>
            </w:pPr>
          </w:p>
        </w:tc>
        <w:tc>
          <w:tcPr>
            <w:tcW w:w="296" w:type="dxa"/>
            <w:vAlign w:val="center"/>
          </w:tcPr>
          <w:p w14:paraId="7FA1DAFC" w14:textId="0D0445A9"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6</w:t>
            </w:r>
          </w:p>
        </w:tc>
        <w:tc>
          <w:tcPr>
            <w:tcW w:w="6407" w:type="dxa"/>
            <w:vAlign w:val="center"/>
          </w:tcPr>
          <w:p w14:paraId="7F5AE26A" w14:textId="2DE1075C"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hint="eastAsia"/>
              </w:rPr>
              <w:t>機械、個人防護具等之採購、租賃，其契約是否有符合法令之</w:t>
            </w:r>
            <w:proofErr w:type="gramStart"/>
            <w:r w:rsidRPr="00844F68">
              <w:rPr>
                <w:rFonts w:ascii="標楷體" w:eastAsia="標楷體" w:hAnsi="標楷體" w:hint="eastAsia"/>
              </w:rPr>
              <w:t>勞</w:t>
            </w:r>
            <w:proofErr w:type="gramEnd"/>
            <w:r w:rsidRPr="00844F68">
              <w:rPr>
                <w:rFonts w:ascii="標楷體" w:eastAsia="標楷體" w:hAnsi="標楷體" w:hint="eastAsia"/>
              </w:rPr>
              <w:t>安衛具體規範，並於驗收前確認(第一類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12-4</w:t>
            </w:r>
            <w:r w:rsidRPr="00844F68">
              <w:rPr>
                <w:rFonts w:ascii="標楷體" w:eastAsia="標楷體" w:hAnsi="標楷體" w:hint="eastAsia"/>
              </w:rPr>
              <w:t>)</w:t>
            </w:r>
          </w:p>
        </w:tc>
        <w:tc>
          <w:tcPr>
            <w:tcW w:w="611" w:type="dxa"/>
            <w:vAlign w:val="center"/>
          </w:tcPr>
          <w:p w14:paraId="5CACF9DD"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72FA68C7"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0B927DCD"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0DF0DD58" w14:textId="77777777" w:rsidR="00D51810" w:rsidRPr="007A73C5" w:rsidRDefault="00D51810" w:rsidP="00D51810">
            <w:pPr>
              <w:spacing w:line="300" w:lineRule="exact"/>
              <w:jc w:val="both"/>
              <w:rPr>
                <w:rFonts w:ascii="標楷體" w:eastAsia="標楷體" w:hAnsi="標楷體"/>
              </w:rPr>
            </w:pPr>
          </w:p>
        </w:tc>
      </w:tr>
      <w:tr w:rsidR="00D51810" w:rsidRPr="004C3866" w14:paraId="37739DEF" w14:textId="77777777" w:rsidTr="00D51810">
        <w:trPr>
          <w:cantSplit/>
          <w:trHeight w:val="680"/>
          <w:jc w:val="center"/>
        </w:trPr>
        <w:tc>
          <w:tcPr>
            <w:tcW w:w="410" w:type="dxa"/>
            <w:vMerge w:val="restart"/>
            <w:textDirection w:val="tbRlV"/>
            <w:vAlign w:val="center"/>
          </w:tcPr>
          <w:p w14:paraId="20804FA7" w14:textId="56D2B8B4" w:rsidR="00D51810" w:rsidRPr="004C3866" w:rsidRDefault="00D51810" w:rsidP="00D51810">
            <w:pPr>
              <w:spacing w:line="320" w:lineRule="exact"/>
              <w:ind w:left="113" w:right="113"/>
              <w:jc w:val="center"/>
              <w:rPr>
                <w:rFonts w:ascii="標楷體" w:eastAsia="標楷體" w:hAnsi="標楷體"/>
              </w:rPr>
            </w:pPr>
            <w:r w:rsidRPr="004C3866">
              <w:rPr>
                <w:rFonts w:ascii="標楷體" w:eastAsia="標楷體" w:hAnsi="標楷體" w:hint="eastAsia"/>
              </w:rPr>
              <w:t>健康保護</w:t>
            </w:r>
          </w:p>
        </w:tc>
        <w:tc>
          <w:tcPr>
            <w:tcW w:w="296" w:type="dxa"/>
            <w:vAlign w:val="center"/>
          </w:tcPr>
          <w:p w14:paraId="757C839F" w14:textId="2B0EB088" w:rsidR="00D51810" w:rsidRPr="004C3866" w:rsidRDefault="00D51810" w:rsidP="00D51810">
            <w:pPr>
              <w:spacing w:line="320" w:lineRule="exact"/>
              <w:jc w:val="center"/>
              <w:rPr>
                <w:rFonts w:ascii="標楷體" w:eastAsia="標楷體" w:hAnsi="標楷體"/>
              </w:rPr>
            </w:pPr>
            <w:r w:rsidRPr="004C3866">
              <w:rPr>
                <w:rFonts w:ascii="標楷體" w:eastAsia="標楷體" w:hAnsi="標楷體" w:hint="eastAsia"/>
              </w:rPr>
              <w:t>1</w:t>
            </w:r>
          </w:p>
        </w:tc>
        <w:tc>
          <w:tcPr>
            <w:tcW w:w="6407" w:type="dxa"/>
            <w:vAlign w:val="center"/>
          </w:tcPr>
          <w:p w14:paraId="4DE84851"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雇主對下列事項，應妥為規劃及採取必要之安全衛生措施：（職安6、2）</w:t>
            </w:r>
          </w:p>
          <w:p w14:paraId="632B2351"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一、重複性作業等促發肌肉骨骼疾病之預防。</w:t>
            </w:r>
          </w:p>
          <w:p w14:paraId="08F6B6BE"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二、輪班、夜間工作、長時間工作等異常工作負荷促發疾病之預防。</w:t>
            </w:r>
          </w:p>
          <w:p w14:paraId="7BCD421B"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三、執行職務因他人行為遭受身體或精神不法侵害之預防。</w:t>
            </w:r>
          </w:p>
          <w:p w14:paraId="44D24F51" w14:textId="0C6DF0A9"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四、避難、急救、休息或其他為保護勞工身心健康之事項。</w:t>
            </w:r>
          </w:p>
        </w:tc>
        <w:tc>
          <w:tcPr>
            <w:tcW w:w="611" w:type="dxa"/>
            <w:vAlign w:val="center"/>
          </w:tcPr>
          <w:p w14:paraId="5339A746" w14:textId="77777777" w:rsidR="00D51810" w:rsidRPr="004C3866" w:rsidRDefault="00D51810" w:rsidP="00D51810">
            <w:pPr>
              <w:spacing w:line="300" w:lineRule="exact"/>
              <w:jc w:val="center"/>
              <w:rPr>
                <w:rFonts w:ascii="標楷體" w:eastAsia="標楷體" w:hAnsi="標楷體"/>
              </w:rPr>
            </w:pPr>
          </w:p>
        </w:tc>
        <w:tc>
          <w:tcPr>
            <w:tcW w:w="611" w:type="dxa"/>
            <w:vAlign w:val="center"/>
          </w:tcPr>
          <w:p w14:paraId="65D301E4" w14:textId="77777777" w:rsidR="00D51810" w:rsidRPr="004C3866" w:rsidRDefault="00D51810" w:rsidP="00D51810">
            <w:pPr>
              <w:spacing w:line="300" w:lineRule="exact"/>
              <w:jc w:val="center"/>
              <w:rPr>
                <w:rFonts w:ascii="標楷體" w:eastAsia="標楷體" w:hAnsi="標楷體"/>
              </w:rPr>
            </w:pPr>
          </w:p>
        </w:tc>
        <w:tc>
          <w:tcPr>
            <w:tcW w:w="611" w:type="dxa"/>
            <w:vAlign w:val="center"/>
          </w:tcPr>
          <w:p w14:paraId="6AFC8362" w14:textId="77777777" w:rsidR="00D51810" w:rsidRPr="004C3866" w:rsidRDefault="00D51810" w:rsidP="00D51810">
            <w:pPr>
              <w:spacing w:line="300" w:lineRule="exact"/>
              <w:jc w:val="center"/>
              <w:rPr>
                <w:rFonts w:ascii="標楷體" w:eastAsia="標楷體" w:hAnsi="標楷體"/>
              </w:rPr>
            </w:pPr>
          </w:p>
        </w:tc>
        <w:tc>
          <w:tcPr>
            <w:tcW w:w="1744" w:type="dxa"/>
            <w:vAlign w:val="center"/>
          </w:tcPr>
          <w:p w14:paraId="74493498" w14:textId="77777777" w:rsidR="00D51810" w:rsidRPr="004C3866" w:rsidRDefault="00D51810" w:rsidP="00D51810">
            <w:pPr>
              <w:spacing w:line="300" w:lineRule="exact"/>
              <w:jc w:val="both"/>
              <w:rPr>
                <w:rFonts w:ascii="標楷體" w:eastAsia="標楷體" w:hAnsi="標楷體"/>
              </w:rPr>
            </w:pPr>
          </w:p>
        </w:tc>
      </w:tr>
      <w:tr w:rsidR="00D51810" w:rsidRPr="007A73C5" w14:paraId="5CB7B675" w14:textId="77777777" w:rsidTr="00D51810">
        <w:trPr>
          <w:cantSplit/>
          <w:trHeight w:val="680"/>
          <w:jc w:val="center"/>
        </w:trPr>
        <w:tc>
          <w:tcPr>
            <w:tcW w:w="410" w:type="dxa"/>
            <w:vMerge/>
            <w:textDirection w:val="tbRlV"/>
            <w:vAlign w:val="center"/>
          </w:tcPr>
          <w:p w14:paraId="5098A20D" w14:textId="77777777" w:rsidR="00D51810" w:rsidRPr="00066592" w:rsidRDefault="00D51810" w:rsidP="00D51810">
            <w:pPr>
              <w:spacing w:line="320" w:lineRule="exact"/>
              <w:ind w:left="113" w:right="113"/>
              <w:jc w:val="center"/>
              <w:rPr>
                <w:rFonts w:ascii="標楷體" w:eastAsia="標楷體" w:hAnsi="標楷體"/>
                <w:color w:val="FF0000"/>
              </w:rPr>
            </w:pPr>
          </w:p>
        </w:tc>
        <w:tc>
          <w:tcPr>
            <w:tcW w:w="296" w:type="dxa"/>
            <w:vAlign w:val="center"/>
          </w:tcPr>
          <w:p w14:paraId="0A8DB327" w14:textId="7757B69B" w:rsidR="00D51810" w:rsidRPr="004C3866" w:rsidRDefault="00D51810" w:rsidP="00D51810">
            <w:pPr>
              <w:spacing w:line="320" w:lineRule="exact"/>
              <w:jc w:val="center"/>
              <w:rPr>
                <w:rFonts w:ascii="標楷體" w:eastAsia="標楷體" w:hAnsi="標楷體"/>
              </w:rPr>
            </w:pPr>
            <w:r w:rsidRPr="004C3866">
              <w:rPr>
                <w:rFonts w:ascii="標楷體" w:eastAsia="標楷體" w:hAnsi="標楷體" w:hint="eastAsia"/>
              </w:rPr>
              <w:t>2</w:t>
            </w:r>
          </w:p>
        </w:tc>
        <w:tc>
          <w:tcPr>
            <w:tcW w:w="6407" w:type="dxa"/>
            <w:vAlign w:val="center"/>
          </w:tcPr>
          <w:p w14:paraId="34D3685E"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事業單位勞工人數在三百人以上或從事特別危害健康作業之勞工人數在五十人以上者，應視其規模及性質，分別依附表二與附表三所定之人力配置及臨場服務頻率，僱用或特約從事勞工健康服務之醫師及僱用從事勞工健康服務之護理人員（以下簡稱醫護人員），辦理勞工健康服務。（健康3）</w:t>
            </w:r>
          </w:p>
          <w:p w14:paraId="2D57ADA6"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事業單位勞工人數在五十人以上未達三百人者，應視其規模及性質，依附表四所定特約醫護人員臨場服務頻率，辦理勞工健康服務。（健康4）</w:t>
            </w:r>
          </w:p>
          <w:p w14:paraId="791E9E41" w14:textId="17AD886F"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屬第二類事業或第三類事業之雇主，使其勞工提供勞務之場所有下列情形之</w:t>
            </w:r>
            <w:proofErr w:type="gramStart"/>
            <w:r w:rsidRPr="004C3866">
              <w:rPr>
                <w:rFonts w:ascii="標楷體" w:eastAsia="標楷體" w:hAnsi="標楷體" w:hint="eastAsia"/>
              </w:rPr>
              <w:t>一</w:t>
            </w:r>
            <w:proofErr w:type="gramEnd"/>
            <w:r w:rsidRPr="004C3866">
              <w:rPr>
                <w:rFonts w:ascii="標楷體" w:eastAsia="標楷體" w:hAnsi="標楷體" w:hint="eastAsia"/>
              </w:rPr>
              <w:t>者，得訂定勞工健康管理方案，據以辦理，且未依第三條及第四條有關辦理勞工健康服務規定辦理：一、工作場所分布不同地區。二、勞工提供勞務之場所，非於雇主設施內或其可支配管理處。（健康13）</w:t>
            </w:r>
          </w:p>
        </w:tc>
        <w:tc>
          <w:tcPr>
            <w:tcW w:w="611" w:type="dxa"/>
            <w:vAlign w:val="center"/>
          </w:tcPr>
          <w:p w14:paraId="26AA2192"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67D69E8D"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2F8D7020"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60133A7D" w14:textId="77777777" w:rsidR="00D51810" w:rsidRPr="007A73C5" w:rsidRDefault="00D51810" w:rsidP="00D51810">
            <w:pPr>
              <w:spacing w:line="300" w:lineRule="exact"/>
              <w:jc w:val="both"/>
              <w:rPr>
                <w:rFonts w:ascii="標楷體" w:eastAsia="標楷體" w:hAnsi="標楷體"/>
              </w:rPr>
            </w:pPr>
          </w:p>
        </w:tc>
      </w:tr>
      <w:tr w:rsidR="00D51810" w:rsidRPr="007A73C5" w14:paraId="51DCEAA7" w14:textId="77777777" w:rsidTr="00D51810">
        <w:trPr>
          <w:cantSplit/>
          <w:trHeight w:val="680"/>
          <w:jc w:val="center"/>
        </w:trPr>
        <w:tc>
          <w:tcPr>
            <w:tcW w:w="410" w:type="dxa"/>
            <w:vMerge/>
          </w:tcPr>
          <w:p w14:paraId="14D64C72" w14:textId="77777777" w:rsidR="00D51810" w:rsidRPr="00066592" w:rsidRDefault="00D51810" w:rsidP="00D51810">
            <w:pPr>
              <w:spacing w:line="320" w:lineRule="exact"/>
              <w:jc w:val="center"/>
              <w:rPr>
                <w:rFonts w:ascii="標楷體" w:eastAsia="標楷體" w:hAnsi="標楷體"/>
                <w:color w:val="FF0000"/>
              </w:rPr>
            </w:pPr>
          </w:p>
        </w:tc>
        <w:tc>
          <w:tcPr>
            <w:tcW w:w="296" w:type="dxa"/>
            <w:vAlign w:val="center"/>
          </w:tcPr>
          <w:p w14:paraId="7C3F80C3" w14:textId="1364367B" w:rsidR="00D51810" w:rsidRPr="004C3866" w:rsidRDefault="00D51810" w:rsidP="00D51810">
            <w:pPr>
              <w:spacing w:line="320" w:lineRule="exact"/>
              <w:jc w:val="center"/>
              <w:rPr>
                <w:rFonts w:ascii="標楷體" w:eastAsia="標楷體" w:hAnsi="標楷體"/>
              </w:rPr>
            </w:pPr>
            <w:r w:rsidRPr="004C3866">
              <w:rPr>
                <w:rFonts w:ascii="標楷體" w:eastAsia="標楷體" w:hAnsi="標楷體" w:hint="eastAsia"/>
              </w:rPr>
              <w:t>3</w:t>
            </w:r>
          </w:p>
        </w:tc>
        <w:tc>
          <w:tcPr>
            <w:tcW w:w="6407" w:type="dxa"/>
            <w:vAlign w:val="center"/>
          </w:tcPr>
          <w:p w14:paraId="2B3BA064" w14:textId="4A176C1B"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事業單位是否參照工作場所大小、分布、危險狀況與勞工人數，備置足夠急救藥品及器材，或未設置急救人員辦理急救事宜。(健康15)</w:t>
            </w:r>
          </w:p>
        </w:tc>
        <w:tc>
          <w:tcPr>
            <w:tcW w:w="611" w:type="dxa"/>
            <w:vAlign w:val="center"/>
          </w:tcPr>
          <w:p w14:paraId="2984F75E"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6D129F39"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7E7331E2"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244DA5C3" w14:textId="77777777" w:rsidR="00D51810" w:rsidRPr="007A73C5" w:rsidRDefault="00D51810" w:rsidP="00D51810">
            <w:pPr>
              <w:spacing w:line="300" w:lineRule="exact"/>
              <w:jc w:val="both"/>
              <w:rPr>
                <w:rFonts w:ascii="標楷體" w:eastAsia="標楷體" w:hAnsi="標楷體"/>
              </w:rPr>
            </w:pPr>
          </w:p>
        </w:tc>
      </w:tr>
      <w:tr w:rsidR="00D51810" w:rsidRPr="007A73C5" w14:paraId="2A35101F" w14:textId="77777777" w:rsidTr="00D51810">
        <w:trPr>
          <w:cantSplit/>
          <w:trHeight w:val="407"/>
          <w:jc w:val="center"/>
        </w:trPr>
        <w:tc>
          <w:tcPr>
            <w:tcW w:w="410" w:type="dxa"/>
            <w:vMerge w:val="restart"/>
            <w:shd w:val="clear" w:color="auto" w:fill="D0CECE" w:themeFill="background2" w:themeFillShade="E6"/>
            <w:textDirection w:val="tbRlV"/>
            <w:vAlign w:val="center"/>
          </w:tcPr>
          <w:p w14:paraId="59D95986" w14:textId="3BDFE965" w:rsidR="00D51810" w:rsidRPr="00844F68" w:rsidRDefault="00D51810" w:rsidP="00D51810">
            <w:pPr>
              <w:spacing w:line="320" w:lineRule="exact"/>
              <w:ind w:left="113" w:right="113"/>
              <w:jc w:val="center"/>
              <w:rPr>
                <w:rFonts w:ascii="標楷體" w:eastAsia="標楷體" w:hAnsi="標楷體"/>
              </w:rPr>
            </w:pPr>
            <w:r>
              <w:rPr>
                <w:rFonts w:ascii="標楷體" w:eastAsia="標楷體" w:hAnsi="標楷體" w:hint="eastAsia"/>
              </w:rPr>
              <w:lastRenderedPageBreak/>
              <w:t>項目</w:t>
            </w:r>
          </w:p>
        </w:tc>
        <w:tc>
          <w:tcPr>
            <w:tcW w:w="296" w:type="dxa"/>
            <w:vMerge w:val="restart"/>
            <w:shd w:val="clear" w:color="auto" w:fill="D0CECE" w:themeFill="background2" w:themeFillShade="E6"/>
            <w:vAlign w:val="center"/>
          </w:tcPr>
          <w:p w14:paraId="024C3C8E" w14:textId="1809AB33" w:rsidR="00D51810" w:rsidRDefault="00D51810" w:rsidP="00D51810">
            <w:pPr>
              <w:spacing w:line="320" w:lineRule="exact"/>
              <w:jc w:val="center"/>
              <w:rPr>
                <w:rFonts w:ascii="標楷體" w:eastAsia="標楷體" w:hAnsi="標楷體"/>
              </w:rPr>
            </w:pPr>
            <w:r w:rsidRPr="007A73C5">
              <w:rPr>
                <w:rFonts w:ascii="標楷體" w:eastAsia="標楷體" w:hAnsi="標楷體" w:hint="eastAsia"/>
              </w:rPr>
              <w:t>項次</w:t>
            </w:r>
          </w:p>
        </w:tc>
        <w:tc>
          <w:tcPr>
            <w:tcW w:w="6407" w:type="dxa"/>
            <w:vMerge w:val="restart"/>
            <w:shd w:val="clear" w:color="auto" w:fill="D0CECE" w:themeFill="background2" w:themeFillShade="E6"/>
            <w:vAlign w:val="center"/>
          </w:tcPr>
          <w:p w14:paraId="41BBC304" w14:textId="45F97F65" w:rsidR="00D51810" w:rsidRPr="00844F68" w:rsidRDefault="00D51810" w:rsidP="00D51810">
            <w:pPr>
              <w:spacing w:line="30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0CECE" w:themeFill="background2" w:themeFillShade="E6"/>
            <w:vAlign w:val="center"/>
          </w:tcPr>
          <w:p w14:paraId="75E62C42" w14:textId="6D45D88D" w:rsidR="00D51810" w:rsidRPr="007A73C5" w:rsidRDefault="00D51810" w:rsidP="00D51810">
            <w:pPr>
              <w:spacing w:line="300" w:lineRule="exact"/>
              <w:jc w:val="center"/>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4" w:type="dxa"/>
            <w:vMerge w:val="restart"/>
            <w:shd w:val="clear" w:color="auto" w:fill="D0CECE" w:themeFill="background2" w:themeFillShade="E6"/>
            <w:vAlign w:val="center"/>
          </w:tcPr>
          <w:p w14:paraId="1A3CD145" w14:textId="2C32C4D4" w:rsidR="00D51810" w:rsidRPr="007A73C5" w:rsidRDefault="00D51810" w:rsidP="00D51810">
            <w:pPr>
              <w:spacing w:line="300" w:lineRule="exact"/>
              <w:jc w:val="both"/>
              <w:rPr>
                <w:rFonts w:ascii="標楷體" w:eastAsia="標楷體" w:hAnsi="標楷體"/>
              </w:rPr>
            </w:pPr>
            <w:r w:rsidRPr="007A73C5">
              <w:rPr>
                <w:rFonts w:ascii="標楷體" w:eastAsia="標楷體" w:hAnsi="標楷體" w:hint="eastAsia"/>
              </w:rPr>
              <w:t>不合格事實、場所或其他說明</w:t>
            </w:r>
          </w:p>
        </w:tc>
      </w:tr>
      <w:tr w:rsidR="00D51810" w:rsidRPr="007A73C5" w14:paraId="7D115AD9" w14:textId="77777777" w:rsidTr="00D51810">
        <w:trPr>
          <w:cantSplit/>
          <w:trHeight w:val="680"/>
          <w:jc w:val="center"/>
        </w:trPr>
        <w:tc>
          <w:tcPr>
            <w:tcW w:w="410" w:type="dxa"/>
            <w:vMerge/>
            <w:shd w:val="clear" w:color="auto" w:fill="D0CECE" w:themeFill="background2" w:themeFillShade="E6"/>
          </w:tcPr>
          <w:p w14:paraId="6CFA3D9B" w14:textId="77777777" w:rsidR="00D51810" w:rsidRPr="00844F68" w:rsidRDefault="00D51810" w:rsidP="00D51810">
            <w:pPr>
              <w:spacing w:line="320" w:lineRule="exact"/>
              <w:ind w:left="113" w:right="113"/>
              <w:jc w:val="center"/>
              <w:rPr>
                <w:rFonts w:ascii="標楷體" w:eastAsia="標楷體" w:hAnsi="標楷體"/>
              </w:rPr>
            </w:pPr>
          </w:p>
        </w:tc>
        <w:tc>
          <w:tcPr>
            <w:tcW w:w="296" w:type="dxa"/>
            <w:vMerge/>
            <w:shd w:val="clear" w:color="auto" w:fill="D0CECE" w:themeFill="background2" w:themeFillShade="E6"/>
            <w:vAlign w:val="center"/>
          </w:tcPr>
          <w:p w14:paraId="571A57D2" w14:textId="77777777" w:rsidR="00D51810" w:rsidRDefault="00D51810" w:rsidP="00D51810">
            <w:pPr>
              <w:spacing w:line="320" w:lineRule="exact"/>
              <w:jc w:val="center"/>
              <w:rPr>
                <w:rFonts w:ascii="標楷體" w:eastAsia="標楷體" w:hAnsi="標楷體"/>
              </w:rPr>
            </w:pPr>
          </w:p>
        </w:tc>
        <w:tc>
          <w:tcPr>
            <w:tcW w:w="6407" w:type="dxa"/>
            <w:vMerge/>
            <w:shd w:val="clear" w:color="auto" w:fill="D0CECE" w:themeFill="background2" w:themeFillShade="E6"/>
            <w:vAlign w:val="center"/>
          </w:tcPr>
          <w:p w14:paraId="28A7FE83" w14:textId="77777777" w:rsidR="00D51810" w:rsidRPr="00844F68" w:rsidRDefault="00D51810" w:rsidP="00D51810">
            <w:pPr>
              <w:spacing w:line="300" w:lineRule="exact"/>
              <w:jc w:val="both"/>
              <w:rPr>
                <w:rFonts w:ascii="標楷體" w:eastAsia="標楷體" w:hAnsi="標楷體"/>
              </w:rPr>
            </w:pPr>
          </w:p>
        </w:tc>
        <w:tc>
          <w:tcPr>
            <w:tcW w:w="611" w:type="dxa"/>
            <w:shd w:val="clear" w:color="auto" w:fill="D0CECE" w:themeFill="background2" w:themeFillShade="E6"/>
            <w:vAlign w:val="center"/>
          </w:tcPr>
          <w:p w14:paraId="1D746FA0"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合</w:t>
            </w:r>
          </w:p>
          <w:p w14:paraId="4FDBBEA8" w14:textId="6468A450" w:rsidR="00D51810" w:rsidRPr="007A73C5" w:rsidRDefault="00D51810" w:rsidP="00D51810">
            <w:pPr>
              <w:spacing w:line="300" w:lineRule="exact"/>
              <w:jc w:val="center"/>
              <w:rPr>
                <w:rFonts w:ascii="標楷體" w:eastAsia="標楷體" w:hAnsi="標楷體"/>
              </w:rPr>
            </w:pPr>
            <w:r w:rsidRPr="009C19D6">
              <w:rPr>
                <w:rFonts w:ascii="標楷體" w:eastAsia="標楷體" w:hAnsi="標楷體"/>
                <w:sz w:val="20"/>
              </w:rPr>
              <w:t>格</w:t>
            </w:r>
          </w:p>
        </w:tc>
        <w:tc>
          <w:tcPr>
            <w:tcW w:w="611" w:type="dxa"/>
            <w:shd w:val="clear" w:color="auto" w:fill="D0CECE" w:themeFill="background2" w:themeFillShade="E6"/>
            <w:vAlign w:val="center"/>
          </w:tcPr>
          <w:p w14:paraId="586E6FB8"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不</w:t>
            </w:r>
          </w:p>
          <w:p w14:paraId="422A1B5D"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合</w:t>
            </w:r>
          </w:p>
          <w:p w14:paraId="3C2E0F6B" w14:textId="1FC0CAA0" w:rsidR="00D51810" w:rsidRPr="007A73C5" w:rsidRDefault="00D51810" w:rsidP="00D51810">
            <w:pPr>
              <w:spacing w:line="300" w:lineRule="exact"/>
              <w:jc w:val="center"/>
              <w:rPr>
                <w:rFonts w:ascii="標楷體" w:eastAsia="標楷體" w:hAnsi="標楷體"/>
              </w:rPr>
            </w:pPr>
            <w:r w:rsidRPr="009C19D6">
              <w:rPr>
                <w:rFonts w:ascii="標楷體" w:eastAsia="標楷體" w:hAnsi="標楷體"/>
                <w:sz w:val="20"/>
              </w:rPr>
              <w:t>格</w:t>
            </w:r>
          </w:p>
        </w:tc>
        <w:tc>
          <w:tcPr>
            <w:tcW w:w="611" w:type="dxa"/>
            <w:shd w:val="clear" w:color="auto" w:fill="D0CECE" w:themeFill="background2" w:themeFillShade="E6"/>
            <w:vAlign w:val="center"/>
          </w:tcPr>
          <w:p w14:paraId="33A98BF2" w14:textId="77777777" w:rsidR="00D51810" w:rsidRDefault="00D51810" w:rsidP="00D51810">
            <w:pPr>
              <w:spacing w:line="300" w:lineRule="exact"/>
              <w:jc w:val="center"/>
              <w:rPr>
                <w:rFonts w:ascii="標楷體" w:eastAsia="標楷體" w:hAnsi="標楷體"/>
                <w:sz w:val="20"/>
              </w:rPr>
            </w:pPr>
            <w:r w:rsidRPr="009C19D6">
              <w:rPr>
                <w:rFonts w:ascii="標楷體" w:eastAsia="標楷體" w:hAnsi="標楷體"/>
                <w:sz w:val="20"/>
              </w:rPr>
              <w:t>不</w:t>
            </w:r>
          </w:p>
          <w:p w14:paraId="36D8AC1D" w14:textId="77777777" w:rsidR="00D51810" w:rsidRDefault="00D51810" w:rsidP="00D51810">
            <w:pPr>
              <w:spacing w:line="300" w:lineRule="exact"/>
              <w:jc w:val="center"/>
              <w:rPr>
                <w:rFonts w:ascii="標楷體" w:eastAsia="標楷體" w:hAnsi="標楷體"/>
                <w:sz w:val="20"/>
              </w:rPr>
            </w:pPr>
            <w:proofErr w:type="gramStart"/>
            <w:r w:rsidRPr="009C19D6">
              <w:rPr>
                <w:rFonts w:ascii="標楷體" w:eastAsia="標楷體" w:hAnsi="標楷體"/>
                <w:sz w:val="20"/>
              </w:rPr>
              <w:t>適</w:t>
            </w:r>
            <w:proofErr w:type="gramEnd"/>
          </w:p>
          <w:p w14:paraId="4E125449" w14:textId="0A6A9B68" w:rsidR="00D51810" w:rsidRPr="007A73C5" w:rsidRDefault="00D51810" w:rsidP="00D51810">
            <w:pPr>
              <w:spacing w:line="300" w:lineRule="exact"/>
              <w:jc w:val="center"/>
              <w:rPr>
                <w:rFonts w:ascii="標楷體" w:eastAsia="標楷體" w:hAnsi="標楷體"/>
              </w:rPr>
            </w:pPr>
            <w:r w:rsidRPr="009C19D6">
              <w:rPr>
                <w:rFonts w:ascii="標楷體" w:eastAsia="標楷體" w:hAnsi="標楷體"/>
                <w:sz w:val="20"/>
              </w:rPr>
              <w:t>用</w:t>
            </w:r>
          </w:p>
        </w:tc>
        <w:tc>
          <w:tcPr>
            <w:tcW w:w="1744" w:type="dxa"/>
            <w:vMerge/>
            <w:shd w:val="clear" w:color="auto" w:fill="D0CECE" w:themeFill="background2" w:themeFillShade="E6"/>
            <w:vAlign w:val="center"/>
          </w:tcPr>
          <w:p w14:paraId="30385B3F" w14:textId="77777777" w:rsidR="00D51810" w:rsidRPr="007A73C5" w:rsidRDefault="00D51810" w:rsidP="00D51810">
            <w:pPr>
              <w:spacing w:line="300" w:lineRule="exact"/>
              <w:jc w:val="both"/>
              <w:rPr>
                <w:rFonts w:ascii="標楷體" w:eastAsia="標楷體" w:hAnsi="標楷體"/>
              </w:rPr>
            </w:pPr>
          </w:p>
        </w:tc>
      </w:tr>
      <w:tr w:rsidR="00D51810" w:rsidRPr="007A73C5" w14:paraId="2DA18500" w14:textId="77777777" w:rsidTr="00D51810">
        <w:trPr>
          <w:cantSplit/>
          <w:trHeight w:val="680"/>
          <w:jc w:val="center"/>
        </w:trPr>
        <w:tc>
          <w:tcPr>
            <w:tcW w:w="410" w:type="dxa"/>
            <w:vMerge w:val="restart"/>
            <w:textDirection w:val="tbRlV"/>
            <w:vAlign w:val="center"/>
          </w:tcPr>
          <w:p w14:paraId="45ABE558" w14:textId="45A72746" w:rsidR="00D51810" w:rsidRPr="00844F68" w:rsidRDefault="00D51810" w:rsidP="00D51810">
            <w:pPr>
              <w:spacing w:line="320" w:lineRule="exact"/>
              <w:ind w:left="113" w:right="113"/>
              <w:jc w:val="center"/>
              <w:rPr>
                <w:rFonts w:ascii="標楷體" w:eastAsia="標楷體" w:hAnsi="標楷體"/>
              </w:rPr>
            </w:pPr>
            <w:r w:rsidRPr="00844F68">
              <w:rPr>
                <w:rFonts w:ascii="標楷體" w:eastAsia="標楷體" w:hAnsi="標楷體" w:hint="eastAsia"/>
              </w:rPr>
              <w:t>教育訓練</w:t>
            </w:r>
          </w:p>
        </w:tc>
        <w:tc>
          <w:tcPr>
            <w:tcW w:w="296" w:type="dxa"/>
            <w:vAlign w:val="center"/>
          </w:tcPr>
          <w:p w14:paraId="202C6F25" w14:textId="76D75B8F"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1</w:t>
            </w:r>
          </w:p>
        </w:tc>
        <w:tc>
          <w:tcPr>
            <w:tcW w:w="6407" w:type="dxa"/>
            <w:vAlign w:val="center"/>
          </w:tcPr>
          <w:p w14:paraId="63B09CC8" w14:textId="77777777"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rPr>
              <w:t>新</w:t>
            </w:r>
            <w:proofErr w:type="gramStart"/>
            <w:r w:rsidRPr="00844F68">
              <w:rPr>
                <w:rFonts w:ascii="標楷體" w:eastAsia="標楷體" w:hAnsi="標楷體"/>
              </w:rPr>
              <w:t>僱</w:t>
            </w:r>
            <w:proofErr w:type="gramEnd"/>
            <w:r w:rsidRPr="00844F68">
              <w:rPr>
                <w:rFonts w:ascii="標楷體" w:eastAsia="標楷體" w:hAnsi="標楷體"/>
              </w:rPr>
              <w:t>勞工或在職勞工於變更工作前，是否使其接受適於各該工作必要之安全衛生教育訓練，並留存紀錄。(訓練17、31)</w:t>
            </w:r>
          </w:p>
        </w:tc>
        <w:tc>
          <w:tcPr>
            <w:tcW w:w="611" w:type="dxa"/>
            <w:vAlign w:val="center"/>
          </w:tcPr>
          <w:p w14:paraId="097B834B"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62689788"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618A1A97"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0A2AF910" w14:textId="77777777" w:rsidR="00D51810" w:rsidRPr="007A73C5" w:rsidRDefault="00D51810" w:rsidP="00D51810">
            <w:pPr>
              <w:spacing w:line="300" w:lineRule="exact"/>
              <w:jc w:val="both"/>
              <w:rPr>
                <w:rFonts w:ascii="標楷體" w:eastAsia="標楷體" w:hAnsi="標楷體"/>
              </w:rPr>
            </w:pPr>
          </w:p>
        </w:tc>
      </w:tr>
      <w:tr w:rsidR="00D51810" w:rsidRPr="007A73C5" w14:paraId="1A0A64B9" w14:textId="77777777" w:rsidTr="00D51810">
        <w:trPr>
          <w:cantSplit/>
          <w:trHeight w:val="680"/>
          <w:jc w:val="center"/>
        </w:trPr>
        <w:tc>
          <w:tcPr>
            <w:tcW w:w="410" w:type="dxa"/>
            <w:vMerge/>
          </w:tcPr>
          <w:p w14:paraId="556EF8BC" w14:textId="77777777" w:rsidR="00D51810" w:rsidRPr="006271C1" w:rsidRDefault="00D51810" w:rsidP="00D51810">
            <w:pPr>
              <w:spacing w:line="320" w:lineRule="exact"/>
              <w:jc w:val="center"/>
              <w:rPr>
                <w:rFonts w:ascii="標楷體" w:eastAsia="標楷體" w:hAnsi="標楷體"/>
                <w:b/>
              </w:rPr>
            </w:pPr>
          </w:p>
        </w:tc>
        <w:tc>
          <w:tcPr>
            <w:tcW w:w="296" w:type="dxa"/>
            <w:vAlign w:val="center"/>
          </w:tcPr>
          <w:p w14:paraId="1D491BBE" w14:textId="3EE0853F" w:rsidR="00D51810" w:rsidRPr="007A73C5" w:rsidRDefault="00D51810" w:rsidP="00D51810">
            <w:pPr>
              <w:spacing w:line="320" w:lineRule="exact"/>
              <w:jc w:val="center"/>
              <w:rPr>
                <w:rFonts w:ascii="標楷體" w:eastAsia="標楷體" w:hAnsi="標楷體"/>
              </w:rPr>
            </w:pPr>
            <w:r>
              <w:rPr>
                <w:rFonts w:ascii="標楷體" w:eastAsia="標楷體" w:hAnsi="標楷體" w:hint="eastAsia"/>
              </w:rPr>
              <w:t>2</w:t>
            </w:r>
          </w:p>
        </w:tc>
        <w:tc>
          <w:tcPr>
            <w:tcW w:w="6407" w:type="dxa"/>
            <w:vAlign w:val="center"/>
          </w:tcPr>
          <w:p w14:paraId="18B9FA87" w14:textId="0290B4E5" w:rsidR="00D51810" w:rsidRPr="00844F68" w:rsidRDefault="00D51810" w:rsidP="00D51810">
            <w:pPr>
              <w:spacing w:line="300" w:lineRule="exact"/>
              <w:jc w:val="both"/>
              <w:rPr>
                <w:rFonts w:ascii="標楷體" w:eastAsia="標楷體" w:hAnsi="標楷體"/>
              </w:rPr>
            </w:pPr>
            <w:r w:rsidRPr="00844F68">
              <w:rPr>
                <w:rFonts w:ascii="標楷體" w:eastAsia="標楷體" w:hAnsi="標楷體" w:hint="eastAsia"/>
                <w:color w:val="000000"/>
              </w:rPr>
              <w:t>在職勞工是否定期接受安全衛生在職教育訓練，並留存紀錄。(訓練18、31)</w:t>
            </w:r>
          </w:p>
        </w:tc>
        <w:tc>
          <w:tcPr>
            <w:tcW w:w="611" w:type="dxa"/>
            <w:vAlign w:val="center"/>
          </w:tcPr>
          <w:p w14:paraId="31CCD0DB"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197523CC"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3DEB1277"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7E303266" w14:textId="77777777" w:rsidR="00D51810" w:rsidRPr="007A73C5" w:rsidRDefault="00D51810" w:rsidP="00D51810">
            <w:pPr>
              <w:spacing w:line="300" w:lineRule="exact"/>
              <w:jc w:val="both"/>
              <w:rPr>
                <w:rFonts w:ascii="標楷體" w:eastAsia="標楷體" w:hAnsi="標楷體"/>
              </w:rPr>
            </w:pPr>
          </w:p>
        </w:tc>
      </w:tr>
      <w:tr w:rsidR="00D51810" w:rsidRPr="007A73C5" w14:paraId="2344F57B" w14:textId="77777777" w:rsidTr="00D51810">
        <w:trPr>
          <w:cantSplit/>
          <w:trHeight w:val="690"/>
          <w:jc w:val="center"/>
        </w:trPr>
        <w:tc>
          <w:tcPr>
            <w:tcW w:w="410" w:type="dxa"/>
            <w:vMerge w:val="restart"/>
            <w:vAlign w:val="center"/>
          </w:tcPr>
          <w:p w14:paraId="0BA6F155" w14:textId="045383AB" w:rsidR="00D51810" w:rsidRPr="004C3866" w:rsidRDefault="00D51810" w:rsidP="00D51810">
            <w:pPr>
              <w:spacing w:line="320" w:lineRule="exact"/>
              <w:jc w:val="center"/>
              <w:rPr>
                <w:rFonts w:ascii="標楷體" w:eastAsia="標楷體" w:hAnsi="標楷體"/>
              </w:rPr>
            </w:pPr>
            <w:r w:rsidRPr="004C3866">
              <w:rPr>
                <w:rFonts w:ascii="標楷體" w:eastAsia="標楷體" w:hAnsi="標楷體" w:hint="eastAsia"/>
              </w:rPr>
              <w:t>事故調查及緊急應變</w:t>
            </w:r>
          </w:p>
        </w:tc>
        <w:tc>
          <w:tcPr>
            <w:tcW w:w="296" w:type="dxa"/>
            <w:vAlign w:val="center"/>
          </w:tcPr>
          <w:p w14:paraId="1E84FFE8" w14:textId="73E5A591" w:rsidR="00D51810" w:rsidRPr="004C3866" w:rsidRDefault="00D51810" w:rsidP="00D51810">
            <w:pPr>
              <w:spacing w:line="320" w:lineRule="exact"/>
              <w:jc w:val="center"/>
              <w:rPr>
                <w:rFonts w:ascii="標楷體" w:eastAsia="標楷體" w:hAnsi="標楷體"/>
              </w:rPr>
            </w:pPr>
            <w:r w:rsidRPr="004C3866">
              <w:rPr>
                <w:rFonts w:ascii="標楷體" w:eastAsia="標楷體" w:hAnsi="標楷體" w:hint="eastAsia"/>
              </w:rPr>
              <w:t>1</w:t>
            </w:r>
          </w:p>
        </w:tc>
        <w:tc>
          <w:tcPr>
            <w:tcW w:w="6407" w:type="dxa"/>
            <w:vAlign w:val="center"/>
          </w:tcPr>
          <w:p w14:paraId="6F5A1955" w14:textId="04170E83"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工作場所如發生職業災害，是否立即採取必要急救、搶救等措施，並實施調查、分析及作成紀錄。(</w:t>
            </w:r>
            <w:proofErr w:type="gramStart"/>
            <w:r w:rsidRPr="004C3866">
              <w:rPr>
                <w:rFonts w:ascii="標楷體" w:eastAsia="標楷體" w:hAnsi="標楷體" w:hint="eastAsia"/>
              </w:rPr>
              <w:t>職安</w:t>
            </w:r>
            <w:proofErr w:type="gramEnd"/>
            <w:r w:rsidRPr="004C3866">
              <w:rPr>
                <w:rFonts w:ascii="標楷體" w:eastAsia="標楷體" w:hAnsi="標楷體" w:hint="eastAsia"/>
              </w:rPr>
              <w:t>37)</w:t>
            </w:r>
          </w:p>
        </w:tc>
        <w:tc>
          <w:tcPr>
            <w:tcW w:w="611" w:type="dxa"/>
            <w:vAlign w:val="center"/>
          </w:tcPr>
          <w:p w14:paraId="6E8AB89A"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5AD8ED58"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4F163D7B"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234182D5" w14:textId="77777777" w:rsidR="00D51810" w:rsidRPr="007A73C5" w:rsidRDefault="00D51810" w:rsidP="00D51810">
            <w:pPr>
              <w:spacing w:line="300" w:lineRule="exact"/>
              <w:jc w:val="both"/>
              <w:rPr>
                <w:rFonts w:ascii="標楷體" w:eastAsia="標楷體" w:hAnsi="標楷體"/>
              </w:rPr>
            </w:pPr>
          </w:p>
        </w:tc>
      </w:tr>
      <w:tr w:rsidR="00D51810" w:rsidRPr="007A73C5" w14:paraId="5F9BF6A3" w14:textId="77777777" w:rsidTr="00D51810">
        <w:trPr>
          <w:cantSplit/>
          <w:trHeight w:val="1134"/>
          <w:jc w:val="center"/>
        </w:trPr>
        <w:tc>
          <w:tcPr>
            <w:tcW w:w="410" w:type="dxa"/>
            <w:vMerge/>
            <w:vAlign w:val="center"/>
          </w:tcPr>
          <w:p w14:paraId="409154C9" w14:textId="77777777" w:rsidR="00D51810" w:rsidRPr="004C3866" w:rsidRDefault="00D51810" w:rsidP="00D51810">
            <w:pPr>
              <w:spacing w:line="320" w:lineRule="exact"/>
              <w:jc w:val="center"/>
              <w:rPr>
                <w:rFonts w:ascii="標楷體" w:eastAsia="標楷體" w:hAnsi="標楷體"/>
              </w:rPr>
            </w:pPr>
          </w:p>
        </w:tc>
        <w:tc>
          <w:tcPr>
            <w:tcW w:w="296" w:type="dxa"/>
            <w:vAlign w:val="center"/>
          </w:tcPr>
          <w:p w14:paraId="226E8AF2" w14:textId="4C0D96BF" w:rsidR="00D51810" w:rsidRPr="004C3866" w:rsidRDefault="00D51810" w:rsidP="00D51810">
            <w:pPr>
              <w:spacing w:line="320" w:lineRule="exact"/>
              <w:jc w:val="center"/>
              <w:rPr>
                <w:rFonts w:ascii="標楷體" w:eastAsia="標楷體" w:hAnsi="標楷體"/>
              </w:rPr>
            </w:pPr>
            <w:r w:rsidRPr="004C3866">
              <w:rPr>
                <w:rFonts w:ascii="標楷體" w:eastAsia="標楷體" w:hAnsi="標楷體" w:hint="eastAsia"/>
              </w:rPr>
              <w:t>2</w:t>
            </w:r>
          </w:p>
        </w:tc>
        <w:tc>
          <w:tcPr>
            <w:tcW w:w="6407" w:type="dxa"/>
            <w:vAlign w:val="center"/>
          </w:tcPr>
          <w:p w14:paraId="6C7471F2" w14:textId="3D56F0CB"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事業單位勞動場所發生下列職業災害之</w:t>
            </w:r>
            <w:proofErr w:type="gramStart"/>
            <w:r w:rsidRPr="004C3866">
              <w:rPr>
                <w:rFonts w:ascii="標楷體" w:eastAsia="標楷體" w:hAnsi="標楷體" w:hint="eastAsia"/>
              </w:rPr>
              <w:t>一</w:t>
            </w:r>
            <w:proofErr w:type="gramEnd"/>
            <w:r w:rsidRPr="004C3866">
              <w:rPr>
                <w:rFonts w:ascii="標楷體" w:eastAsia="標楷體" w:hAnsi="標楷體" w:hint="eastAsia"/>
              </w:rPr>
              <w:t>者，雇主是否於八小時內通報勞動檢查機構：(</w:t>
            </w:r>
            <w:proofErr w:type="gramStart"/>
            <w:r w:rsidRPr="004C3866">
              <w:rPr>
                <w:rFonts w:ascii="標楷體" w:eastAsia="標楷體" w:hAnsi="標楷體" w:hint="eastAsia"/>
              </w:rPr>
              <w:t>職安</w:t>
            </w:r>
            <w:proofErr w:type="gramEnd"/>
            <w:r w:rsidRPr="004C3866">
              <w:rPr>
                <w:rFonts w:ascii="標楷體" w:eastAsia="標楷體" w:hAnsi="標楷體" w:hint="eastAsia"/>
              </w:rPr>
              <w:t>37)</w:t>
            </w:r>
          </w:p>
          <w:p w14:paraId="4A444B1F"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一、發生死亡災害。</w:t>
            </w:r>
          </w:p>
          <w:p w14:paraId="3902C7FE"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二、發生災害之</w:t>
            </w:r>
            <w:proofErr w:type="gramStart"/>
            <w:r w:rsidRPr="004C3866">
              <w:rPr>
                <w:rFonts w:ascii="標楷體" w:eastAsia="標楷體" w:hAnsi="標楷體" w:hint="eastAsia"/>
              </w:rPr>
              <w:t>罹</w:t>
            </w:r>
            <w:proofErr w:type="gramEnd"/>
            <w:r w:rsidRPr="004C3866">
              <w:rPr>
                <w:rFonts w:ascii="標楷體" w:eastAsia="標楷體" w:hAnsi="標楷體" w:hint="eastAsia"/>
              </w:rPr>
              <w:t>災人數在三人以上。</w:t>
            </w:r>
          </w:p>
          <w:p w14:paraId="3ABF2C0C" w14:textId="77777777"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三、發生災害之</w:t>
            </w:r>
            <w:proofErr w:type="gramStart"/>
            <w:r w:rsidRPr="004C3866">
              <w:rPr>
                <w:rFonts w:ascii="標楷體" w:eastAsia="標楷體" w:hAnsi="標楷體" w:hint="eastAsia"/>
              </w:rPr>
              <w:t>罹</w:t>
            </w:r>
            <w:proofErr w:type="gramEnd"/>
            <w:r w:rsidRPr="004C3866">
              <w:rPr>
                <w:rFonts w:ascii="標楷體" w:eastAsia="標楷體" w:hAnsi="標楷體" w:hint="eastAsia"/>
              </w:rPr>
              <w:t>災人數在一人以上，且需住院治療。</w:t>
            </w:r>
          </w:p>
          <w:p w14:paraId="05D53D49" w14:textId="53099ADB"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四、其他經中央主管機關指定公告之災害。</w:t>
            </w:r>
          </w:p>
        </w:tc>
        <w:tc>
          <w:tcPr>
            <w:tcW w:w="611" w:type="dxa"/>
            <w:vAlign w:val="center"/>
          </w:tcPr>
          <w:p w14:paraId="609CC50D"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79407204"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3862EBAE"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45F83F2A" w14:textId="77777777" w:rsidR="00D51810" w:rsidRPr="007A73C5" w:rsidRDefault="00D51810" w:rsidP="00D51810">
            <w:pPr>
              <w:spacing w:line="300" w:lineRule="exact"/>
              <w:jc w:val="both"/>
              <w:rPr>
                <w:rFonts w:ascii="標楷體" w:eastAsia="標楷體" w:hAnsi="標楷體"/>
              </w:rPr>
            </w:pPr>
          </w:p>
        </w:tc>
      </w:tr>
      <w:tr w:rsidR="00D51810" w:rsidRPr="007A73C5" w14:paraId="2BE8E4ED" w14:textId="77777777" w:rsidTr="00D51810">
        <w:trPr>
          <w:cantSplit/>
          <w:trHeight w:val="853"/>
          <w:jc w:val="center"/>
        </w:trPr>
        <w:tc>
          <w:tcPr>
            <w:tcW w:w="410" w:type="dxa"/>
            <w:vMerge/>
            <w:vAlign w:val="center"/>
          </w:tcPr>
          <w:p w14:paraId="42DC487A" w14:textId="77777777" w:rsidR="00D51810" w:rsidRPr="004C3866" w:rsidRDefault="00D51810" w:rsidP="00D51810">
            <w:pPr>
              <w:spacing w:line="320" w:lineRule="exact"/>
              <w:jc w:val="center"/>
              <w:rPr>
                <w:rFonts w:ascii="標楷體" w:eastAsia="標楷體" w:hAnsi="標楷體"/>
              </w:rPr>
            </w:pPr>
          </w:p>
        </w:tc>
        <w:tc>
          <w:tcPr>
            <w:tcW w:w="296" w:type="dxa"/>
            <w:vAlign w:val="center"/>
          </w:tcPr>
          <w:p w14:paraId="17D55148" w14:textId="7D734893" w:rsidR="00D51810" w:rsidRPr="004C3866" w:rsidRDefault="00D51810" w:rsidP="00D51810">
            <w:pPr>
              <w:spacing w:line="320" w:lineRule="exact"/>
              <w:jc w:val="center"/>
              <w:rPr>
                <w:rFonts w:ascii="標楷體" w:eastAsia="標楷體" w:hAnsi="標楷體"/>
              </w:rPr>
            </w:pPr>
            <w:r w:rsidRPr="004C3866">
              <w:rPr>
                <w:rFonts w:ascii="標楷體" w:eastAsia="標楷體" w:hAnsi="標楷體" w:hint="eastAsia"/>
              </w:rPr>
              <w:t>3</w:t>
            </w:r>
          </w:p>
        </w:tc>
        <w:tc>
          <w:tcPr>
            <w:tcW w:w="6407" w:type="dxa"/>
            <w:vAlign w:val="center"/>
          </w:tcPr>
          <w:p w14:paraId="6D9BEC47" w14:textId="7B2B22D9" w:rsidR="00D51810" w:rsidRPr="004C3866" w:rsidRDefault="00D51810" w:rsidP="00D51810">
            <w:pPr>
              <w:spacing w:line="300" w:lineRule="exact"/>
              <w:jc w:val="both"/>
              <w:rPr>
                <w:rFonts w:ascii="標楷體" w:eastAsia="標楷體" w:hAnsi="標楷體"/>
              </w:rPr>
            </w:pPr>
            <w:r w:rsidRPr="004C3866">
              <w:rPr>
                <w:rFonts w:ascii="標楷體" w:eastAsia="標楷體" w:hAnsi="標楷體" w:hint="eastAsia"/>
              </w:rPr>
              <w:t>遇有事故發生時，</w:t>
            </w:r>
            <w:proofErr w:type="gramStart"/>
            <w:r w:rsidRPr="004C3866">
              <w:rPr>
                <w:rFonts w:ascii="標楷體" w:eastAsia="標楷體" w:hAnsi="標楷體" w:hint="eastAsia"/>
              </w:rPr>
              <w:t>除悉依</w:t>
            </w:r>
            <w:proofErr w:type="gramEnd"/>
            <w:r w:rsidRPr="004C3866">
              <w:rPr>
                <w:rFonts w:ascii="標楷體" w:eastAsia="標楷體" w:hAnsi="標楷體" w:hint="eastAsia"/>
              </w:rPr>
              <w:t>緊急應變計畫之規定實施急救及搶救外，是否立即以最快之方式通報雇主、工作場所負責人、勞工安全衛生人員及各有關人員。(</w:t>
            </w:r>
            <w:proofErr w:type="gramStart"/>
            <w:r w:rsidRPr="004C3866">
              <w:rPr>
                <w:rFonts w:ascii="標楷體" w:eastAsia="標楷體" w:hAnsi="標楷體" w:hint="eastAsia"/>
              </w:rPr>
              <w:t>職安</w:t>
            </w:r>
            <w:proofErr w:type="gramEnd"/>
            <w:r w:rsidRPr="004C3866">
              <w:rPr>
                <w:rFonts w:ascii="標楷體" w:eastAsia="標楷體" w:hAnsi="標楷體" w:hint="eastAsia"/>
              </w:rPr>
              <w:t>41)</w:t>
            </w:r>
          </w:p>
        </w:tc>
        <w:tc>
          <w:tcPr>
            <w:tcW w:w="611" w:type="dxa"/>
            <w:vAlign w:val="center"/>
          </w:tcPr>
          <w:p w14:paraId="11C457AE"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346479AA" w14:textId="77777777" w:rsidR="00D51810" w:rsidRPr="007A73C5" w:rsidRDefault="00D51810" w:rsidP="00D51810">
            <w:pPr>
              <w:spacing w:line="300" w:lineRule="exact"/>
              <w:jc w:val="center"/>
              <w:rPr>
                <w:rFonts w:ascii="標楷體" w:eastAsia="標楷體" w:hAnsi="標楷體"/>
              </w:rPr>
            </w:pPr>
          </w:p>
        </w:tc>
        <w:tc>
          <w:tcPr>
            <w:tcW w:w="611" w:type="dxa"/>
            <w:vAlign w:val="center"/>
          </w:tcPr>
          <w:p w14:paraId="0D9C453A" w14:textId="77777777" w:rsidR="00D51810" w:rsidRPr="007A73C5" w:rsidRDefault="00D51810" w:rsidP="00D51810">
            <w:pPr>
              <w:spacing w:line="300" w:lineRule="exact"/>
              <w:jc w:val="center"/>
              <w:rPr>
                <w:rFonts w:ascii="標楷體" w:eastAsia="標楷體" w:hAnsi="標楷體"/>
              </w:rPr>
            </w:pPr>
          </w:p>
        </w:tc>
        <w:tc>
          <w:tcPr>
            <w:tcW w:w="1744" w:type="dxa"/>
            <w:vAlign w:val="center"/>
          </w:tcPr>
          <w:p w14:paraId="3F188D13" w14:textId="77777777" w:rsidR="00D51810" w:rsidRPr="007A73C5" w:rsidRDefault="00D51810" w:rsidP="00D51810">
            <w:pPr>
              <w:spacing w:line="300" w:lineRule="exact"/>
              <w:jc w:val="both"/>
              <w:rPr>
                <w:rFonts w:ascii="標楷體" w:eastAsia="標楷體" w:hAnsi="標楷體"/>
              </w:rPr>
            </w:pPr>
          </w:p>
        </w:tc>
      </w:tr>
    </w:tbl>
    <w:p w14:paraId="2794C1B2" w14:textId="4EC5EAFD" w:rsidR="00665736" w:rsidRDefault="00665736"/>
    <w:p w14:paraId="19D4CB4C" w14:textId="0322475C" w:rsidR="00626D03" w:rsidRDefault="00626D03"/>
    <w:p w14:paraId="551841C1" w14:textId="1E9F5ED6" w:rsidR="00626D03" w:rsidRDefault="00626D03"/>
    <w:p w14:paraId="6305FA6D" w14:textId="77651AC2" w:rsidR="00626D03" w:rsidRDefault="00626D03"/>
    <w:p w14:paraId="7CC08BA5" w14:textId="01BA2CDC" w:rsidR="00626D03" w:rsidRDefault="00626D03"/>
    <w:p w14:paraId="5E57A765" w14:textId="63BDC5BA" w:rsidR="00626D03" w:rsidRDefault="00626D03"/>
    <w:p w14:paraId="025760F8" w14:textId="6D2FA8E3" w:rsidR="00626D03" w:rsidRDefault="00626D03"/>
    <w:p w14:paraId="586EFF68" w14:textId="35491BC3" w:rsidR="00626D03" w:rsidRDefault="00626D03"/>
    <w:p w14:paraId="50BADFA8" w14:textId="2C230560" w:rsidR="00626D03" w:rsidRDefault="00626D03"/>
    <w:p w14:paraId="56920971" w14:textId="3B811E86" w:rsidR="00626D03" w:rsidRDefault="00626D03"/>
    <w:p w14:paraId="637CD8CA" w14:textId="47959C9E" w:rsidR="00626D03" w:rsidRDefault="00626D03"/>
    <w:p w14:paraId="51A62E11" w14:textId="39C62E40" w:rsidR="00626D03" w:rsidRDefault="00323FEC" w:rsidP="00323FEC">
      <w:pPr>
        <w:jc w:val="center"/>
        <w:rPr>
          <w:rFonts w:ascii="標楷體" w:eastAsia="標楷體" w:hAnsi="標楷體"/>
        </w:rPr>
      </w:pPr>
      <w:r w:rsidRPr="00323FEC">
        <w:rPr>
          <w:rFonts w:ascii="標楷體" w:eastAsia="標楷體" w:hAnsi="標楷體" w:hint="eastAsia"/>
        </w:rPr>
        <w:t>填寫人簽章：</w:t>
      </w:r>
      <w:bookmarkStart w:id="0" w:name="_GoBack"/>
      <w:bookmarkEnd w:id="0"/>
    </w:p>
    <w:p w14:paraId="02E91D47" w14:textId="77777777" w:rsidR="00323FEC" w:rsidRPr="00323FEC" w:rsidRDefault="00323FEC" w:rsidP="00323FEC">
      <w:pPr>
        <w:jc w:val="center"/>
        <w:rPr>
          <w:rFonts w:ascii="標楷體" w:eastAsia="標楷體" w:hAnsi="標楷體"/>
        </w:rPr>
      </w:pPr>
    </w:p>
    <w:p w14:paraId="57AF4650" w14:textId="7A2945CC" w:rsidR="00626D03" w:rsidRDefault="00626D03"/>
    <w:p w14:paraId="1C67A20A" w14:textId="4EC02815" w:rsidR="00626D03" w:rsidRDefault="00626D03"/>
    <w:p w14:paraId="3CCE8E49" w14:textId="5B356C7F" w:rsidR="00626D03" w:rsidRDefault="00626D03"/>
    <w:p w14:paraId="2B902625" w14:textId="54142365" w:rsidR="00626D03" w:rsidRDefault="00626D03"/>
    <w:p w14:paraId="239EBE3F" w14:textId="1BF54796" w:rsidR="00626D03" w:rsidRDefault="00626D03"/>
    <w:p w14:paraId="2BC81105" w14:textId="3541CA41" w:rsidR="00626D03" w:rsidRDefault="00626D03"/>
    <w:p w14:paraId="37F8E67F" w14:textId="62AF6988" w:rsidR="00626D03" w:rsidRDefault="00626D03"/>
    <w:p w14:paraId="7E70669C" w14:textId="391D7791" w:rsidR="00626D03" w:rsidRDefault="00626D03"/>
    <w:p w14:paraId="3A80CA1F" w14:textId="79D6D5EF" w:rsidR="00626D03" w:rsidRDefault="00626D03"/>
    <w:p w14:paraId="41DA2763" w14:textId="6925DAA7" w:rsidR="00626D03" w:rsidRDefault="00626D03"/>
    <w:p w14:paraId="5347B370" w14:textId="77777777" w:rsidR="00626D03" w:rsidRDefault="00626D03"/>
    <w:tbl>
      <w:tblPr>
        <w:tblW w:w="0" w:type="auto"/>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1267"/>
        <w:gridCol w:w="4323"/>
        <w:gridCol w:w="5152"/>
      </w:tblGrid>
      <w:tr w:rsidR="00844F68" w:rsidRPr="007A73C5" w14:paraId="7DCC4BD9" w14:textId="77777777" w:rsidTr="00F65531">
        <w:trPr>
          <w:cantSplit/>
          <w:trHeight w:val="342"/>
          <w:jc w:val="center"/>
        </w:trPr>
        <w:tc>
          <w:tcPr>
            <w:tcW w:w="10877" w:type="dxa"/>
            <w:gridSpan w:val="3"/>
            <w:tcBorders>
              <w:bottom w:val="single" w:sz="4" w:space="0" w:color="auto"/>
            </w:tcBorders>
          </w:tcPr>
          <w:p w14:paraId="038E1BC7" w14:textId="6FF3891B" w:rsidR="00063938" w:rsidRPr="003225CB" w:rsidRDefault="00063938" w:rsidP="003225CB">
            <w:pPr>
              <w:pStyle w:val="HTML"/>
              <w:snapToGrid w:val="0"/>
              <w:spacing w:beforeLines="50" w:before="180" w:afterLines="50" w:after="180"/>
              <w:rPr>
                <w:rFonts w:ascii="標楷體" w:eastAsia="標楷體" w:hAnsi="標楷體"/>
                <w:b/>
                <w:sz w:val="20"/>
                <w:szCs w:val="20"/>
              </w:rPr>
            </w:pPr>
            <w:r w:rsidRPr="003225CB">
              <w:rPr>
                <w:rFonts w:ascii="標楷體" w:eastAsia="標楷體" w:hAnsi="標楷體" w:hint="eastAsia"/>
                <w:b/>
                <w:szCs w:val="20"/>
              </w:rPr>
              <w:lastRenderedPageBreak/>
              <w:t>附表</w:t>
            </w:r>
            <w:r w:rsidR="00665736">
              <w:rPr>
                <w:rFonts w:ascii="標楷體" w:eastAsia="標楷體" w:hAnsi="標楷體" w:hint="eastAsia"/>
                <w:b/>
                <w:szCs w:val="20"/>
              </w:rPr>
              <w:t>一</w:t>
            </w:r>
            <w:r w:rsidR="003225CB" w:rsidRPr="003225CB">
              <w:rPr>
                <w:rFonts w:ascii="標楷體" w:eastAsia="標楷體" w:hAnsi="標楷體" w:hint="eastAsia"/>
                <w:b/>
                <w:szCs w:val="20"/>
              </w:rPr>
              <w:t>、職業安全衛生管理辦法之事業風險分類</w:t>
            </w:r>
          </w:p>
        </w:tc>
      </w:tr>
      <w:tr w:rsidR="000812F9" w:rsidRPr="007A73C5" w14:paraId="1B9DB3D7" w14:textId="77777777" w:rsidTr="00F65531">
        <w:trPr>
          <w:cantSplit/>
          <w:trHeight w:val="42"/>
          <w:jc w:val="center"/>
        </w:trPr>
        <w:tc>
          <w:tcPr>
            <w:tcW w:w="1277" w:type="dxa"/>
            <w:vMerge w:val="restart"/>
            <w:tcBorders>
              <w:top w:val="single" w:sz="4" w:space="0" w:color="auto"/>
              <w:bottom w:val="nil"/>
            </w:tcBorders>
          </w:tcPr>
          <w:p w14:paraId="4E4745A2" w14:textId="57C1C034" w:rsidR="000812F9" w:rsidRPr="003225CB" w:rsidRDefault="000812F9" w:rsidP="00844F68">
            <w:pPr>
              <w:pStyle w:val="HTML"/>
              <w:snapToGrid w:val="0"/>
              <w:rPr>
                <w:rFonts w:ascii="標楷體" w:eastAsia="標楷體" w:hAnsi="標楷體"/>
                <w:sz w:val="20"/>
                <w:szCs w:val="20"/>
              </w:rPr>
            </w:pPr>
            <w:r w:rsidRPr="005B0EF0">
              <w:rPr>
                <w:rFonts w:ascii="標楷體" w:eastAsia="標楷體" w:hAnsi="標楷體" w:hint="eastAsia"/>
                <w:b/>
                <w:sz w:val="20"/>
                <w:szCs w:val="20"/>
              </w:rPr>
              <w:t>第一類事業</w:t>
            </w:r>
            <w:r>
              <w:rPr>
                <w:rFonts w:ascii="標楷體" w:eastAsia="標楷體" w:hAnsi="標楷體" w:hint="eastAsia"/>
                <w:sz w:val="20"/>
                <w:szCs w:val="20"/>
              </w:rPr>
              <w:t>(</w:t>
            </w:r>
            <w:r w:rsidRPr="005D3683">
              <w:rPr>
                <w:rFonts w:ascii="標楷體" w:eastAsia="標楷體" w:hAnsi="標楷體" w:hint="eastAsia"/>
                <w:sz w:val="20"/>
                <w:szCs w:val="20"/>
              </w:rPr>
              <w:t>具顯著風險者。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097703D" w14:textId="475916C2"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proofErr w:type="gramStart"/>
            <w:r>
              <w:rPr>
                <w:rFonts w:ascii="標楷體" w:eastAsia="標楷體" w:hAnsi="標楷體" w:hint="eastAsia"/>
                <w:sz w:val="20"/>
                <w:szCs w:val="20"/>
              </w:rPr>
              <w:t>一</w:t>
            </w:r>
            <w:proofErr w:type="gramEnd"/>
            <w:r w:rsidRPr="003225CB">
              <w:rPr>
                <w:rFonts w:ascii="標楷體" w:eastAsia="標楷體" w:hAnsi="標楷體"/>
                <w:sz w:val="20"/>
                <w:szCs w:val="20"/>
              </w:rPr>
              <w:t>)</w:t>
            </w:r>
            <w:r w:rsidR="000812F9" w:rsidRPr="003225CB">
              <w:rPr>
                <w:rFonts w:ascii="標楷體" w:eastAsia="標楷體" w:hAnsi="標楷體" w:hint="eastAsia"/>
                <w:sz w:val="20"/>
                <w:szCs w:val="20"/>
              </w:rPr>
              <w:t>礦業及土石採取業。</w:t>
            </w:r>
          </w:p>
          <w:p w14:paraId="4CEF83BC" w14:textId="16FF8653"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煤礦業。</w:t>
            </w:r>
            <w:r w:rsidRPr="000812F9">
              <w:rPr>
                <w:rFonts w:ascii="標楷體" w:eastAsia="標楷體" w:hAnsi="標楷體"/>
                <w:sz w:val="20"/>
                <w:szCs w:val="20"/>
              </w:rPr>
              <w:t>2.</w:t>
            </w:r>
            <w:r w:rsidRPr="000812F9">
              <w:rPr>
                <w:rFonts w:ascii="標楷體" w:eastAsia="標楷體" w:hAnsi="標楷體" w:hint="eastAsia"/>
                <w:sz w:val="20"/>
                <w:szCs w:val="20"/>
              </w:rPr>
              <w:t>石油、天然氣及地熱礦業。</w:t>
            </w:r>
            <w:r w:rsidRPr="000812F9">
              <w:rPr>
                <w:rFonts w:ascii="標楷體" w:eastAsia="標楷體" w:hAnsi="標楷體"/>
                <w:sz w:val="20"/>
                <w:szCs w:val="20"/>
              </w:rPr>
              <w:t>3.</w:t>
            </w:r>
            <w:r w:rsidRPr="000812F9">
              <w:rPr>
                <w:rFonts w:ascii="標楷體" w:eastAsia="標楷體" w:hAnsi="標楷體" w:hint="eastAsia"/>
                <w:sz w:val="20"/>
                <w:szCs w:val="20"/>
              </w:rPr>
              <w:t>金屬礦業。</w:t>
            </w:r>
            <w:r w:rsidRPr="000812F9">
              <w:rPr>
                <w:rFonts w:ascii="標楷體" w:eastAsia="標楷體" w:hAnsi="標楷體"/>
                <w:sz w:val="20"/>
                <w:szCs w:val="20"/>
              </w:rPr>
              <w:t>4.</w:t>
            </w:r>
            <w:proofErr w:type="gramStart"/>
            <w:r w:rsidRPr="000812F9">
              <w:rPr>
                <w:rFonts w:ascii="標楷體" w:eastAsia="標楷體" w:hAnsi="標楷體" w:hint="eastAsia"/>
                <w:sz w:val="20"/>
                <w:szCs w:val="20"/>
              </w:rPr>
              <w:t>土礦及</w:t>
            </w:r>
            <w:proofErr w:type="gramEnd"/>
            <w:r w:rsidRPr="000812F9">
              <w:rPr>
                <w:rFonts w:ascii="標楷體" w:eastAsia="標楷體" w:hAnsi="標楷體" w:hint="eastAsia"/>
                <w:sz w:val="20"/>
                <w:szCs w:val="20"/>
              </w:rPr>
              <w:t>石礦業。</w:t>
            </w:r>
            <w:r w:rsidRPr="000812F9">
              <w:rPr>
                <w:rFonts w:ascii="標楷體" w:eastAsia="標楷體" w:hAnsi="標楷體"/>
                <w:sz w:val="20"/>
                <w:szCs w:val="20"/>
              </w:rPr>
              <w:t>5.</w:t>
            </w:r>
            <w:r w:rsidRPr="000812F9">
              <w:rPr>
                <w:rFonts w:ascii="標楷體" w:eastAsia="標楷體" w:hAnsi="標楷體" w:hint="eastAsia"/>
                <w:sz w:val="20"/>
                <w:szCs w:val="20"/>
              </w:rPr>
              <w:t>化學與肥料礦業。</w:t>
            </w:r>
            <w:r w:rsidRPr="000812F9">
              <w:rPr>
                <w:rFonts w:ascii="標楷體" w:eastAsia="標楷體" w:hAnsi="標楷體"/>
                <w:sz w:val="20"/>
                <w:szCs w:val="20"/>
              </w:rPr>
              <w:t>6.</w:t>
            </w:r>
            <w:r w:rsidRPr="000812F9">
              <w:rPr>
                <w:rFonts w:ascii="標楷體" w:eastAsia="標楷體" w:hAnsi="標楷體" w:hint="eastAsia"/>
                <w:sz w:val="20"/>
                <w:szCs w:val="20"/>
              </w:rPr>
              <w:t>其他礦業。</w:t>
            </w:r>
            <w:r w:rsidRPr="000812F9">
              <w:rPr>
                <w:rFonts w:ascii="標楷體" w:eastAsia="標楷體" w:hAnsi="標楷體"/>
                <w:sz w:val="20"/>
                <w:szCs w:val="20"/>
              </w:rPr>
              <w:t>7.</w:t>
            </w:r>
            <w:r w:rsidRPr="000812F9">
              <w:rPr>
                <w:rFonts w:ascii="標楷體" w:eastAsia="標楷體" w:hAnsi="標楷體" w:hint="eastAsia"/>
                <w:sz w:val="20"/>
                <w:szCs w:val="20"/>
              </w:rPr>
              <w:t>土石採取業。</w:t>
            </w:r>
          </w:p>
        </w:tc>
      </w:tr>
      <w:tr w:rsidR="000812F9" w:rsidRPr="007A73C5" w14:paraId="123092BA" w14:textId="77777777" w:rsidTr="00F65531">
        <w:trPr>
          <w:cantSplit/>
          <w:trHeight w:val="34"/>
          <w:jc w:val="center"/>
        </w:trPr>
        <w:tc>
          <w:tcPr>
            <w:tcW w:w="1277" w:type="dxa"/>
            <w:vMerge/>
            <w:tcBorders>
              <w:top w:val="nil"/>
            </w:tcBorders>
          </w:tcPr>
          <w:p w14:paraId="7C24EDB5"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Borders>
              <w:top w:val="nil"/>
            </w:tcBorders>
          </w:tcPr>
          <w:p w14:paraId="0E971EA0" w14:textId="2AC7A3FB"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二</w:t>
            </w:r>
            <w:r w:rsidRPr="003225CB">
              <w:rPr>
                <w:rFonts w:ascii="標楷體" w:eastAsia="標楷體" w:hAnsi="標楷體"/>
                <w:sz w:val="20"/>
                <w:szCs w:val="20"/>
              </w:rPr>
              <w:t>)</w:t>
            </w:r>
            <w:r w:rsidR="000812F9" w:rsidRPr="003225CB">
              <w:rPr>
                <w:rFonts w:ascii="標楷體" w:eastAsia="標楷體" w:hAnsi="標楷體" w:hint="eastAsia"/>
                <w:sz w:val="20"/>
                <w:szCs w:val="20"/>
              </w:rPr>
              <w:t>製造業中之下列事業：</w:t>
            </w:r>
          </w:p>
          <w:p w14:paraId="530C1939" w14:textId="01364869" w:rsidR="000812F9" w:rsidRPr="000812F9" w:rsidRDefault="000812F9" w:rsidP="00D67B6D">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紡織業。</w:t>
            </w:r>
            <w:r w:rsidRPr="000812F9">
              <w:rPr>
                <w:rFonts w:ascii="標楷體" w:eastAsia="標楷體" w:hAnsi="標楷體"/>
                <w:sz w:val="20"/>
                <w:szCs w:val="20"/>
              </w:rPr>
              <w:t>2.</w:t>
            </w:r>
            <w:r w:rsidRPr="000812F9">
              <w:rPr>
                <w:rFonts w:ascii="標楷體" w:eastAsia="標楷體" w:hAnsi="標楷體" w:hint="eastAsia"/>
                <w:sz w:val="20"/>
                <w:szCs w:val="20"/>
              </w:rPr>
              <w:t>木竹製品及非金屬家具製造業。</w:t>
            </w:r>
            <w:r w:rsidRPr="000812F9">
              <w:rPr>
                <w:rFonts w:ascii="標楷體" w:eastAsia="標楷體" w:hAnsi="標楷體"/>
                <w:sz w:val="20"/>
                <w:szCs w:val="20"/>
              </w:rPr>
              <w:t>3.</w:t>
            </w:r>
            <w:r w:rsidRPr="000812F9">
              <w:rPr>
                <w:rFonts w:ascii="標楷體" w:eastAsia="標楷體" w:hAnsi="標楷體" w:hint="eastAsia"/>
                <w:sz w:val="20"/>
                <w:szCs w:val="20"/>
              </w:rPr>
              <w:t>造紙、紙製品製造業。</w:t>
            </w:r>
            <w:r w:rsidRPr="000812F9">
              <w:rPr>
                <w:rFonts w:ascii="標楷體" w:eastAsia="標楷體" w:hAnsi="標楷體"/>
                <w:sz w:val="20"/>
                <w:szCs w:val="20"/>
              </w:rPr>
              <w:t>4.</w:t>
            </w:r>
            <w:r w:rsidRPr="000812F9">
              <w:rPr>
                <w:rFonts w:ascii="標楷體" w:eastAsia="標楷體" w:hAnsi="標楷體" w:hint="eastAsia"/>
                <w:sz w:val="20"/>
                <w:szCs w:val="20"/>
              </w:rPr>
              <w:t>化學材料製造業。</w:t>
            </w:r>
            <w:r w:rsidRPr="000812F9">
              <w:rPr>
                <w:rFonts w:ascii="標楷體" w:eastAsia="標楷體" w:hAnsi="標楷體"/>
                <w:sz w:val="20"/>
                <w:szCs w:val="20"/>
              </w:rPr>
              <w:t>5.</w:t>
            </w:r>
            <w:r w:rsidRPr="000812F9">
              <w:rPr>
                <w:rFonts w:ascii="標楷體" w:eastAsia="標楷體" w:hAnsi="標楷體" w:hint="eastAsia"/>
                <w:sz w:val="20"/>
                <w:szCs w:val="20"/>
              </w:rPr>
              <w:t>化學品製造業。</w:t>
            </w:r>
            <w:r w:rsidRPr="000812F9">
              <w:rPr>
                <w:rFonts w:ascii="標楷體" w:eastAsia="標楷體" w:hAnsi="標楷體"/>
                <w:sz w:val="20"/>
                <w:szCs w:val="20"/>
              </w:rPr>
              <w:t>6.</w:t>
            </w:r>
            <w:r w:rsidRPr="000812F9">
              <w:rPr>
                <w:rFonts w:ascii="標楷體" w:eastAsia="標楷體" w:hAnsi="標楷體" w:hint="eastAsia"/>
                <w:sz w:val="20"/>
                <w:szCs w:val="20"/>
              </w:rPr>
              <w:t>石油及煤製品製造業。</w:t>
            </w:r>
            <w:r w:rsidRPr="000812F9">
              <w:rPr>
                <w:rFonts w:ascii="標楷體" w:eastAsia="標楷體" w:hAnsi="標楷體"/>
                <w:sz w:val="20"/>
                <w:szCs w:val="20"/>
              </w:rPr>
              <w:t>7.</w:t>
            </w:r>
            <w:r w:rsidRPr="000812F9">
              <w:rPr>
                <w:rFonts w:ascii="標楷體" w:eastAsia="標楷體" w:hAnsi="標楷體" w:hint="eastAsia"/>
                <w:sz w:val="20"/>
                <w:szCs w:val="20"/>
              </w:rPr>
              <w:t>橡膠製品製造業。</w:t>
            </w:r>
            <w:r w:rsidRPr="000812F9">
              <w:rPr>
                <w:rFonts w:ascii="標楷體" w:eastAsia="標楷體" w:hAnsi="標楷體"/>
                <w:sz w:val="20"/>
                <w:szCs w:val="20"/>
              </w:rPr>
              <w:t>8.</w:t>
            </w:r>
            <w:r w:rsidRPr="000812F9">
              <w:rPr>
                <w:rFonts w:ascii="標楷體" w:eastAsia="標楷體" w:hAnsi="標楷體" w:hint="eastAsia"/>
                <w:sz w:val="20"/>
                <w:szCs w:val="20"/>
              </w:rPr>
              <w:t>塑膠製品製造業。</w:t>
            </w:r>
            <w:r w:rsidRPr="000812F9">
              <w:rPr>
                <w:rFonts w:ascii="標楷體" w:eastAsia="標楷體" w:hAnsi="標楷體"/>
                <w:sz w:val="20"/>
                <w:szCs w:val="20"/>
              </w:rPr>
              <w:t>9.</w:t>
            </w:r>
            <w:r w:rsidRPr="000812F9">
              <w:rPr>
                <w:rFonts w:ascii="標楷體" w:eastAsia="標楷體" w:hAnsi="標楷體" w:hint="eastAsia"/>
                <w:sz w:val="20"/>
                <w:szCs w:val="20"/>
              </w:rPr>
              <w:t>水泥及水泥製品製造業。</w:t>
            </w:r>
            <w:r w:rsidRPr="000812F9">
              <w:rPr>
                <w:rFonts w:ascii="標楷體" w:eastAsia="標楷體" w:hAnsi="標楷體"/>
                <w:sz w:val="20"/>
                <w:szCs w:val="20"/>
              </w:rPr>
              <w:t>10.</w:t>
            </w:r>
            <w:r w:rsidRPr="000812F9">
              <w:rPr>
                <w:rFonts w:ascii="標楷體" w:eastAsia="標楷體" w:hAnsi="標楷體" w:hint="eastAsia"/>
                <w:sz w:val="20"/>
                <w:szCs w:val="20"/>
              </w:rPr>
              <w:t>金屬基本工業。</w:t>
            </w:r>
            <w:r w:rsidRPr="000812F9">
              <w:rPr>
                <w:rFonts w:ascii="標楷體" w:eastAsia="標楷體" w:hAnsi="標楷體"/>
                <w:sz w:val="20"/>
                <w:szCs w:val="20"/>
              </w:rPr>
              <w:t>11.</w:t>
            </w:r>
            <w:r w:rsidRPr="000812F9">
              <w:rPr>
                <w:rFonts w:ascii="標楷體" w:eastAsia="標楷體" w:hAnsi="標楷體" w:hint="eastAsia"/>
                <w:sz w:val="20"/>
                <w:szCs w:val="20"/>
              </w:rPr>
              <w:t>金屬製品製造業。</w:t>
            </w:r>
            <w:r w:rsidRPr="000812F9">
              <w:rPr>
                <w:rFonts w:ascii="標楷體" w:eastAsia="標楷體" w:hAnsi="標楷體"/>
                <w:sz w:val="20"/>
                <w:szCs w:val="20"/>
              </w:rPr>
              <w:t>12.</w:t>
            </w:r>
            <w:r w:rsidRPr="000812F9">
              <w:rPr>
                <w:rFonts w:ascii="標楷體" w:eastAsia="標楷體" w:hAnsi="標楷體" w:hint="eastAsia"/>
                <w:sz w:val="20"/>
                <w:szCs w:val="20"/>
              </w:rPr>
              <w:t>機械設備製造修配業。</w:t>
            </w:r>
            <w:r w:rsidRPr="000812F9">
              <w:rPr>
                <w:rFonts w:ascii="標楷體" w:eastAsia="標楷體" w:hAnsi="標楷體"/>
                <w:sz w:val="20"/>
                <w:szCs w:val="20"/>
              </w:rPr>
              <w:t>13.</w:t>
            </w:r>
            <w:r w:rsidRPr="000812F9">
              <w:rPr>
                <w:rFonts w:ascii="標楷體" w:eastAsia="標楷體" w:hAnsi="標楷體" w:hint="eastAsia"/>
                <w:sz w:val="20"/>
                <w:szCs w:val="20"/>
              </w:rPr>
              <w:t>電力及電子機械器材製造修配業中之電力機械器材製造修配業。</w:t>
            </w:r>
            <w:r w:rsidRPr="000812F9">
              <w:rPr>
                <w:rFonts w:ascii="標楷體" w:eastAsia="標楷體" w:hAnsi="標楷體"/>
                <w:sz w:val="20"/>
                <w:szCs w:val="20"/>
              </w:rPr>
              <w:t>14.</w:t>
            </w:r>
            <w:r w:rsidRPr="000812F9">
              <w:rPr>
                <w:rFonts w:ascii="標楷體" w:eastAsia="標楷體" w:hAnsi="標楷體" w:hint="eastAsia"/>
                <w:sz w:val="20"/>
                <w:szCs w:val="20"/>
              </w:rPr>
              <w:t>運輸工具製造修配業。</w:t>
            </w:r>
            <w:r w:rsidRPr="000812F9">
              <w:rPr>
                <w:rFonts w:ascii="標楷體" w:eastAsia="標楷體" w:hAnsi="標楷體"/>
                <w:sz w:val="20"/>
                <w:szCs w:val="20"/>
              </w:rPr>
              <w:t>15.</w:t>
            </w:r>
            <w:r w:rsidRPr="000812F9">
              <w:rPr>
                <w:rFonts w:ascii="標楷體" w:eastAsia="標楷體" w:hAnsi="標楷體" w:hint="eastAsia"/>
                <w:sz w:val="20"/>
                <w:szCs w:val="20"/>
              </w:rPr>
              <w:t>電力及電子機械器材製造修配業中之電子機械器材製造業及電池製造業。</w:t>
            </w:r>
            <w:r w:rsidRPr="000812F9">
              <w:rPr>
                <w:rFonts w:ascii="標楷體" w:eastAsia="標楷體" w:hAnsi="標楷體"/>
                <w:sz w:val="20"/>
                <w:szCs w:val="20"/>
              </w:rPr>
              <w:t>16.</w:t>
            </w:r>
            <w:r w:rsidRPr="000812F9">
              <w:rPr>
                <w:rFonts w:ascii="標楷體" w:eastAsia="標楷體" w:hAnsi="標楷體" w:hint="eastAsia"/>
                <w:sz w:val="20"/>
                <w:szCs w:val="20"/>
              </w:rPr>
              <w:t>食品製造業。</w:t>
            </w:r>
            <w:r w:rsidRPr="000812F9">
              <w:rPr>
                <w:rFonts w:ascii="標楷體" w:eastAsia="標楷體" w:hAnsi="標楷體"/>
                <w:sz w:val="20"/>
                <w:szCs w:val="20"/>
              </w:rPr>
              <w:t>17.</w:t>
            </w:r>
            <w:r w:rsidRPr="000812F9">
              <w:rPr>
                <w:rFonts w:ascii="標楷體" w:eastAsia="標楷體" w:hAnsi="標楷體" w:hint="eastAsia"/>
                <w:sz w:val="20"/>
                <w:szCs w:val="20"/>
              </w:rPr>
              <w:t>飲料及菸草製造業。</w:t>
            </w:r>
            <w:r w:rsidRPr="000812F9">
              <w:rPr>
                <w:rFonts w:ascii="標楷體" w:eastAsia="標楷體" w:hAnsi="標楷體"/>
                <w:sz w:val="20"/>
                <w:szCs w:val="20"/>
              </w:rPr>
              <w:t>18.</w:t>
            </w:r>
            <w:r w:rsidRPr="000812F9">
              <w:rPr>
                <w:rFonts w:ascii="標楷體" w:eastAsia="標楷體" w:hAnsi="標楷體" w:hint="eastAsia"/>
                <w:sz w:val="20"/>
                <w:szCs w:val="20"/>
              </w:rPr>
              <w:t>皮革、毛皮及其製品製造業。</w:t>
            </w:r>
            <w:r w:rsidRPr="000812F9">
              <w:rPr>
                <w:rFonts w:ascii="標楷體" w:eastAsia="標楷體" w:hAnsi="標楷體"/>
                <w:sz w:val="20"/>
                <w:szCs w:val="20"/>
              </w:rPr>
              <w:t>19.</w:t>
            </w:r>
            <w:r w:rsidRPr="000812F9">
              <w:rPr>
                <w:rFonts w:ascii="標楷體" w:eastAsia="標楷體" w:hAnsi="標楷體" w:hint="eastAsia"/>
                <w:sz w:val="20"/>
                <w:szCs w:val="20"/>
              </w:rPr>
              <w:t>電腦、電子產品及光學製品製造業。</w:t>
            </w:r>
            <w:r w:rsidRPr="000812F9">
              <w:rPr>
                <w:rFonts w:ascii="標楷體" w:eastAsia="標楷體" w:hAnsi="標楷體"/>
                <w:sz w:val="20"/>
                <w:szCs w:val="20"/>
              </w:rPr>
              <w:t>20.</w:t>
            </w:r>
            <w:r w:rsidRPr="000812F9">
              <w:rPr>
                <w:rFonts w:ascii="標楷體" w:eastAsia="標楷體" w:hAnsi="標楷體" w:hint="eastAsia"/>
                <w:sz w:val="20"/>
                <w:szCs w:val="20"/>
              </w:rPr>
              <w:t>電子零組件製造業。</w:t>
            </w:r>
            <w:r w:rsidRPr="000812F9">
              <w:rPr>
                <w:rFonts w:ascii="標楷體" w:eastAsia="標楷體" w:hAnsi="標楷體"/>
                <w:sz w:val="20"/>
                <w:szCs w:val="20"/>
              </w:rPr>
              <w:t>21.</w:t>
            </w:r>
            <w:r w:rsidRPr="000812F9">
              <w:rPr>
                <w:rFonts w:ascii="標楷體" w:eastAsia="標楷體" w:hAnsi="標楷體" w:hint="eastAsia"/>
                <w:sz w:val="20"/>
                <w:szCs w:val="20"/>
              </w:rPr>
              <w:t>其他非金屬礦物製品製造業。</w:t>
            </w:r>
          </w:p>
        </w:tc>
      </w:tr>
      <w:tr w:rsidR="000812F9" w:rsidRPr="007A73C5" w14:paraId="0F7F5310" w14:textId="77777777" w:rsidTr="00F65531">
        <w:trPr>
          <w:cantSplit/>
          <w:trHeight w:val="34"/>
          <w:jc w:val="center"/>
        </w:trPr>
        <w:tc>
          <w:tcPr>
            <w:tcW w:w="1277" w:type="dxa"/>
            <w:vMerge/>
          </w:tcPr>
          <w:p w14:paraId="06EDAC79"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1F036129" w14:textId="775331FE"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三</w:t>
            </w:r>
            <w:r w:rsidRPr="003225CB">
              <w:rPr>
                <w:rFonts w:ascii="標楷體" w:eastAsia="標楷體" w:hAnsi="標楷體"/>
                <w:sz w:val="20"/>
                <w:szCs w:val="20"/>
              </w:rPr>
              <w:t>)</w:t>
            </w:r>
            <w:r w:rsidR="000812F9" w:rsidRPr="003225CB">
              <w:rPr>
                <w:rFonts w:ascii="標楷體" w:eastAsia="標楷體" w:hAnsi="標楷體" w:hint="eastAsia"/>
                <w:sz w:val="20"/>
                <w:szCs w:val="20"/>
              </w:rPr>
              <w:t>營造業</w:t>
            </w:r>
          </w:p>
          <w:p w14:paraId="6C799613" w14:textId="6CBD1FF0"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土木工程業。</w:t>
            </w:r>
            <w:r w:rsidRPr="000812F9">
              <w:rPr>
                <w:rFonts w:ascii="標楷體" w:eastAsia="標楷體" w:hAnsi="標楷體"/>
                <w:sz w:val="20"/>
                <w:szCs w:val="20"/>
              </w:rPr>
              <w:t>2.</w:t>
            </w:r>
            <w:r w:rsidRPr="000812F9">
              <w:rPr>
                <w:rFonts w:ascii="標楷體" w:eastAsia="標楷體" w:hAnsi="標楷體" w:hint="eastAsia"/>
                <w:sz w:val="20"/>
                <w:szCs w:val="20"/>
              </w:rPr>
              <w:t>建築工程業。</w:t>
            </w:r>
            <w:r w:rsidRPr="000812F9">
              <w:rPr>
                <w:rFonts w:ascii="標楷體" w:eastAsia="標楷體" w:hAnsi="標楷體"/>
                <w:sz w:val="20"/>
                <w:szCs w:val="20"/>
              </w:rPr>
              <w:t>3.</w:t>
            </w:r>
            <w:r w:rsidRPr="000812F9">
              <w:rPr>
                <w:rFonts w:ascii="標楷體" w:eastAsia="標楷體" w:hAnsi="標楷體" w:hint="eastAsia"/>
                <w:sz w:val="20"/>
                <w:szCs w:val="20"/>
              </w:rPr>
              <w:t>電路及管道工程業。</w:t>
            </w:r>
            <w:r w:rsidRPr="000812F9">
              <w:rPr>
                <w:rFonts w:ascii="標楷體" w:eastAsia="標楷體" w:hAnsi="標楷體"/>
                <w:sz w:val="20"/>
                <w:szCs w:val="20"/>
              </w:rPr>
              <w:t>4.</w:t>
            </w:r>
            <w:r w:rsidRPr="000812F9">
              <w:rPr>
                <w:rFonts w:ascii="標楷體" w:eastAsia="標楷體" w:hAnsi="標楷體" w:hint="eastAsia"/>
                <w:sz w:val="20"/>
                <w:szCs w:val="20"/>
              </w:rPr>
              <w:t>油漆、粉刷、裱</w:t>
            </w:r>
            <w:proofErr w:type="gramStart"/>
            <w:r w:rsidRPr="000812F9">
              <w:rPr>
                <w:rFonts w:ascii="標楷體" w:eastAsia="標楷體" w:hAnsi="標楷體" w:hint="eastAsia"/>
                <w:sz w:val="20"/>
                <w:szCs w:val="20"/>
              </w:rPr>
              <w:t>蓆</w:t>
            </w:r>
            <w:proofErr w:type="gramEnd"/>
            <w:r w:rsidRPr="000812F9">
              <w:rPr>
                <w:rFonts w:ascii="標楷體" w:eastAsia="標楷體" w:hAnsi="標楷體" w:hint="eastAsia"/>
                <w:sz w:val="20"/>
                <w:szCs w:val="20"/>
              </w:rPr>
              <w:t>業。</w:t>
            </w:r>
            <w:r w:rsidRPr="000812F9">
              <w:rPr>
                <w:rFonts w:ascii="標楷體" w:eastAsia="標楷體" w:hAnsi="標楷體"/>
                <w:sz w:val="20"/>
                <w:szCs w:val="20"/>
              </w:rPr>
              <w:t>5.</w:t>
            </w:r>
            <w:r w:rsidRPr="000812F9">
              <w:rPr>
                <w:rFonts w:ascii="標楷體" w:eastAsia="標楷體" w:hAnsi="標楷體" w:hint="eastAsia"/>
                <w:sz w:val="20"/>
                <w:szCs w:val="20"/>
              </w:rPr>
              <w:t>其他營造業。</w:t>
            </w:r>
          </w:p>
        </w:tc>
      </w:tr>
      <w:tr w:rsidR="000812F9" w:rsidRPr="007A73C5" w14:paraId="456C69D9" w14:textId="77777777" w:rsidTr="00F65531">
        <w:trPr>
          <w:cantSplit/>
          <w:trHeight w:val="34"/>
          <w:jc w:val="center"/>
        </w:trPr>
        <w:tc>
          <w:tcPr>
            <w:tcW w:w="1277" w:type="dxa"/>
            <w:vMerge/>
          </w:tcPr>
          <w:p w14:paraId="3763D20C"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7205C62F" w14:textId="77777777" w:rsidR="000812F9" w:rsidRDefault="000812F9" w:rsidP="000812F9">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四</w:t>
            </w:r>
            <w:r w:rsidRPr="003225CB">
              <w:rPr>
                <w:rFonts w:ascii="標楷體" w:eastAsia="標楷體" w:hAnsi="標楷體"/>
                <w:sz w:val="20"/>
                <w:szCs w:val="20"/>
              </w:rPr>
              <w:t>)</w:t>
            </w:r>
            <w:r w:rsidRPr="003225CB">
              <w:rPr>
                <w:rFonts w:ascii="標楷體" w:eastAsia="標楷體" w:hAnsi="標楷體" w:hint="eastAsia"/>
                <w:sz w:val="20"/>
                <w:szCs w:val="20"/>
              </w:rPr>
              <w:t>水電燃氣業中之下列事業：</w:t>
            </w:r>
          </w:p>
          <w:p w14:paraId="22A23F8B" w14:textId="16C08046"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電力供應業。</w:t>
            </w:r>
            <w:r w:rsidRPr="003225CB">
              <w:rPr>
                <w:rFonts w:ascii="標楷體" w:eastAsia="標楷體" w:hAnsi="標楷體"/>
                <w:sz w:val="20"/>
                <w:szCs w:val="20"/>
              </w:rPr>
              <w:t>2.</w:t>
            </w:r>
            <w:r w:rsidRPr="003225CB">
              <w:rPr>
                <w:rFonts w:ascii="標楷體" w:eastAsia="標楷體" w:hAnsi="標楷體" w:hint="eastAsia"/>
                <w:sz w:val="20"/>
                <w:szCs w:val="20"/>
              </w:rPr>
              <w:t>氣體燃料供應業。3.暖氣及熱水供應業。</w:t>
            </w:r>
          </w:p>
        </w:tc>
      </w:tr>
      <w:tr w:rsidR="000812F9" w:rsidRPr="007A73C5" w14:paraId="19952B05" w14:textId="77777777" w:rsidTr="00F65531">
        <w:trPr>
          <w:cantSplit/>
          <w:trHeight w:val="34"/>
          <w:jc w:val="center"/>
        </w:trPr>
        <w:tc>
          <w:tcPr>
            <w:tcW w:w="1277" w:type="dxa"/>
            <w:vMerge/>
          </w:tcPr>
          <w:p w14:paraId="4B21B45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2B797D4A"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五</w:t>
            </w:r>
            <w:r w:rsidRPr="003225CB">
              <w:rPr>
                <w:rFonts w:ascii="標楷體" w:eastAsia="標楷體" w:hAnsi="標楷體"/>
                <w:sz w:val="20"/>
                <w:szCs w:val="20"/>
              </w:rPr>
              <w:t>)</w:t>
            </w:r>
            <w:r w:rsidRPr="003225CB">
              <w:rPr>
                <w:rFonts w:ascii="標楷體" w:eastAsia="標楷體" w:hAnsi="標楷體" w:hint="eastAsia"/>
                <w:sz w:val="20"/>
                <w:szCs w:val="20"/>
              </w:rPr>
              <w:t>運輸、倉儲及通信業之下列事業：</w:t>
            </w:r>
          </w:p>
          <w:p w14:paraId="6B258611" w14:textId="184BB55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1.運輸業中之水上運輸業及航空運輸業。</w:t>
            </w:r>
            <w:r w:rsidRPr="003225CB">
              <w:rPr>
                <w:rFonts w:ascii="標楷體" w:eastAsia="標楷體" w:hAnsi="標楷體"/>
                <w:sz w:val="20"/>
                <w:szCs w:val="20"/>
              </w:rPr>
              <w:t>2.</w:t>
            </w:r>
            <w:r w:rsidRPr="003225CB">
              <w:rPr>
                <w:rFonts w:ascii="標楷體" w:eastAsia="標楷體" w:hAnsi="標楷體" w:hint="eastAsia"/>
                <w:sz w:val="20"/>
                <w:szCs w:val="20"/>
              </w:rPr>
              <w:t>運輸業中之陸上運輸業及運輸服務業。3.倉儲業。</w:t>
            </w:r>
          </w:p>
        </w:tc>
      </w:tr>
      <w:tr w:rsidR="000812F9" w:rsidRPr="007A73C5" w14:paraId="3D1AF431" w14:textId="77777777" w:rsidTr="00F65531">
        <w:trPr>
          <w:cantSplit/>
          <w:trHeight w:val="34"/>
          <w:jc w:val="center"/>
        </w:trPr>
        <w:tc>
          <w:tcPr>
            <w:tcW w:w="1277" w:type="dxa"/>
            <w:vMerge/>
          </w:tcPr>
          <w:p w14:paraId="074586F1"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AA02793" w14:textId="4E9AAFAC"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機械設備租賃業中之生產性機械設備租賃業。</w:t>
            </w:r>
          </w:p>
        </w:tc>
      </w:tr>
      <w:tr w:rsidR="000812F9" w:rsidRPr="007A73C5" w14:paraId="5A1228A6" w14:textId="77777777" w:rsidTr="00F65531">
        <w:trPr>
          <w:cantSplit/>
          <w:trHeight w:val="34"/>
          <w:jc w:val="center"/>
        </w:trPr>
        <w:tc>
          <w:tcPr>
            <w:tcW w:w="1277" w:type="dxa"/>
            <w:vMerge/>
          </w:tcPr>
          <w:p w14:paraId="1853840E"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4E16C1B5" w14:textId="486ED04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(七)環境衛生服務業。</w:t>
            </w:r>
          </w:p>
        </w:tc>
      </w:tr>
      <w:tr w:rsidR="000812F9" w:rsidRPr="007A73C5" w14:paraId="0C6831DF" w14:textId="77777777" w:rsidTr="00F65531">
        <w:trPr>
          <w:cantSplit/>
          <w:trHeight w:val="34"/>
          <w:jc w:val="center"/>
        </w:trPr>
        <w:tc>
          <w:tcPr>
            <w:tcW w:w="1277" w:type="dxa"/>
            <w:vMerge/>
          </w:tcPr>
          <w:p w14:paraId="326AFC9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5AE57BA" w14:textId="7533F2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(八)</w:t>
            </w:r>
            <w:proofErr w:type="gramStart"/>
            <w:r w:rsidRPr="003225CB">
              <w:rPr>
                <w:rFonts w:ascii="標楷體" w:eastAsia="標楷體" w:hAnsi="標楷體" w:hint="eastAsia"/>
                <w:sz w:val="20"/>
                <w:szCs w:val="20"/>
              </w:rPr>
              <w:t>洗染業</w:t>
            </w:r>
            <w:proofErr w:type="gramEnd"/>
            <w:r w:rsidRPr="003225CB">
              <w:rPr>
                <w:rFonts w:ascii="標楷體" w:eastAsia="標楷體" w:hAnsi="標楷體" w:hint="eastAsia"/>
                <w:sz w:val="20"/>
                <w:szCs w:val="20"/>
              </w:rPr>
              <w:t>。</w:t>
            </w:r>
          </w:p>
        </w:tc>
      </w:tr>
      <w:tr w:rsidR="000812F9" w:rsidRPr="007A73C5" w14:paraId="0C9AA8B9" w14:textId="77777777" w:rsidTr="00F65531">
        <w:trPr>
          <w:cantSplit/>
          <w:trHeight w:val="34"/>
          <w:jc w:val="center"/>
        </w:trPr>
        <w:tc>
          <w:tcPr>
            <w:tcW w:w="1277" w:type="dxa"/>
            <w:vMerge/>
          </w:tcPr>
          <w:p w14:paraId="417F710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57D64A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九</w:t>
            </w:r>
            <w:r w:rsidRPr="003225CB">
              <w:rPr>
                <w:rFonts w:ascii="標楷體" w:eastAsia="標楷體" w:hAnsi="標楷體"/>
                <w:sz w:val="20"/>
                <w:szCs w:val="20"/>
              </w:rPr>
              <w:t>)</w:t>
            </w:r>
            <w:r w:rsidRPr="003225CB">
              <w:rPr>
                <w:rFonts w:ascii="標楷體" w:eastAsia="標楷體" w:hAnsi="標楷體" w:hint="eastAsia"/>
                <w:sz w:val="20"/>
                <w:szCs w:val="20"/>
              </w:rPr>
              <w:t>批發零售業中之下列事業：</w:t>
            </w:r>
          </w:p>
          <w:p w14:paraId="144DED70" w14:textId="4363699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1.建材批發業。</w:t>
            </w:r>
            <w:r w:rsidRPr="003225CB">
              <w:rPr>
                <w:rFonts w:ascii="標楷體" w:eastAsia="標楷體" w:hAnsi="標楷體"/>
                <w:sz w:val="20"/>
                <w:szCs w:val="20"/>
              </w:rPr>
              <w:t>2.</w:t>
            </w:r>
            <w:r w:rsidRPr="003225CB">
              <w:rPr>
                <w:rFonts w:ascii="標楷體" w:eastAsia="標楷體" w:hAnsi="標楷體" w:hint="eastAsia"/>
                <w:sz w:val="20"/>
                <w:szCs w:val="20"/>
              </w:rPr>
              <w:t>建材零售業。</w:t>
            </w:r>
            <w:r w:rsidRPr="003225CB">
              <w:rPr>
                <w:rFonts w:ascii="標楷體" w:eastAsia="標楷體" w:hAnsi="標楷體"/>
                <w:sz w:val="20"/>
                <w:szCs w:val="20"/>
              </w:rPr>
              <w:t>3.</w:t>
            </w:r>
            <w:r w:rsidRPr="003225CB">
              <w:rPr>
                <w:rFonts w:ascii="標楷體" w:eastAsia="標楷體" w:hAnsi="標楷體" w:hint="eastAsia"/>
                <w:sz w:val="20"/>
                <w:szCs w:val="20"/>
              </w:rPr>
              <w:t>燃料批發業。</w:t>
            </w:r>
            <w:r w:rsidRPr="003225CB">
              <w:rPr>
                <w:rFonts w:ascii="標楷體" w:eastAsia="標楷體" w:hAnsi="標楷體"/>
                <w:sz w:val="20"/>
                <w:szCs w:val="20"/>
              </w:rPr>
              <w:t>4.</w:t>
            </w:r>
            <w:r w:rsidRPr="003225CB">
              <w:rPr>
                <w:rFonts w:ascii="標楷體" w:eastAsia="標楷體" w:hAnsi="標楷體" w:hint="eastAsia"/>
                <w:sz w:val="20"/>
                <w:szCs w:val="20"/>
              </w:rPr>
              <w:t>燃料零售業。</w:t>
            </w:r>
          </w:p>
        </w:tc>
      </w:tr>
      <w:tr w:rsidR="000812F9" w:rsidRPr="007A73C5" w14:paraId="6573A250" w14:textId="77777777" w:rsidTr="00F65531">
        <w:trPr>
          <w:cantSplit/>
          <w:trHeight w:val="34"/>
          <w:jc w:val="center"/>
        </w:trPr>
        <w:tc>
          <w:tcPr>
            <w:tcW w:w="1277" w:type="dxa"/>
            <w:vMerge/>
          </w:tcPr>
          <w:p w14:paraId="11740CE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3F01C3E4"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w:t>
            </w:r>
            <w:r w:rsidRPr="003225CB">
              <w:rPr>
                <w:rFonts w:ascii="標楷體" w:eastAsia="標楷體" w:hAnsi="標楷體"/>
                <w:sz w:val="20"/>
                <w:szCs w:val="20"/>
              </w:rPr>
              <w:t>)</w:t>
            </w:r>
            <w:r w:rsidRPr="003225CB">
              <w:rPr>
                <w:rFonts w:ascii="標楷體" w:eastAsia="標楷體" w:hAnsi="標楷體" w:hint="eastAsia"/>
                <w:sz w:val="20"/>
                <w:szCs w:val="20"/>
              </w:rPr>
              <w:t>其他服務業中之下列事業：</w:t>
            </w:r>
          </w:p>
          <w:p w14:paraId="24477C2D" w14:textId="1127CD7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1.建築物清潔服務業。2.病媒防治業。3.環境衛生及污染防治服務業。</w:t>
            </w:r>
          </w:p>
        </w:tc>
      </w:tr>
      <w:tr w:rsidR="000812F9" w:rsidRPr="007A73C5" w14:paraId="3C3E44D2" w14:textId="77777777" w:rsidTr="00F65531">
        <w:trPr>
          <w:cantSplit/>
          <w:trHeight w:val="34"/>
          <w:jc w:val="center"/>
        </w:trPr>
        <w:tc>
          <w:tcPr>
            <w:tcW w:w="1277" w:type="dxa"/>
            <w:vMerge/>
          </w:tcPr>
          <w:p w14:paraId="5557EA73"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6D92037E"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十一</w:t>
            </w:r>
            <w:r w:rsidRPr="003225CB">
              <w:rPr>
                <w:rFonts w:ascii="標楷體" w:eastAsia="標楷體" w:hAnsi="標楷體"/>
                <w:sz w:val="20"/>
                <w:szCs w:val="20"/>
              </w:rPr>
              <w:t>)</w:t>
            </w:r>
            <w:r w:rsidRPr="003225CB">
              <w:rPr>
                <w:rFonts w:ascii="標楷體" w:eastAsia="標楷體" w:hAnsi="標楷體" w:hint="eastAsia"/>
                <w:sz w:val="20"/>
                <w:szCs w:val="20"/>
              </w:rPr>
              <w:t>公共行政業中之下列事業：</w:t>
            </w:r>
          </w:p>
          <w:p w14:paraId="7031A971" w14:textId="77F0D7C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1.從事營造作業之事業。</w:t>
            </w:r>
            <w:r w:rsidRPr="003225CB">
              <w:rPr>
                <w:rFonts w:ascii="標楷體" w:eastAsia="標楷體" w:hAnsi="標楷體"/>
                <w:sz w:val="20"/>
                <w:szCs w:val="20"/>
              </w:rPr>
              <w:t>2.</w:t>
            </w:r>
            <w:r w:rsidRPr="003225CB">
              <w:rPr>
                <w:rFonts w:ascii="標楷體" w:eastAsia="標楷體" w:hAnsi="標楷體" w:hint="eastAsia"/>
                <w:sz w:val="20"/>
                <w:szCs w:val="20"/>
              </w:rPr>
              <w:t>從事廢棄物清除、處理、廢（污）水處理事業之工作場所。</w:t>
            </w:r>
          </w:p>
        </w:tc>
      </w:tr>
      <w:tr w:rsidR="000812F9" w:rsidRPr="007A73C5" w14:paraId="22D4B237" w14:textId="77777777" w:rsidTr="00F65531">
        <w:trPr>
          <w:cantSplit/>
          <w:trHeight w:val="34"/>
          <w:jc w:val="center"/>
        </w:trPr>
        <w:tc>
          <w:tcPr>
            <w:tcW w:w="1277" w:type="dxa"/>
            <w:vMerge/>
          </w:tcPr>
          <w:p w14:paraId="3313D6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7D1B7E99" w14:textId="2BE732F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(十二)國防事業中之生產機構。</w:t>
            </w:r>
          </w:p>
        </w:tc>
      </w:tr>
      <w:tr w:rsidR="000812F9" w:rsidRPr="007A73C5" w14:paraId="3900923A" w14:textId="77777777" w:rsidTr="00F65531">
        <w:trPr>
          <w:cantSplit/>
          <w:trHeight w:val="34"/>
          <w:jc w:val="center"/>
        </w:trPr>
        <w:tc>
          <w:tcPr>
            <w:tcW w:w="1277" w:type="dxa"/>
            <w:vMerge/>
            <w:tcBorders>
              <w:bottom w:val="single" w:sz="4" w:space="0" w:color="auto"/>
            </w:tcBorders>
          </w:tcPr>
          <w:p w14:paraId="11A0D925"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27B72B30" w14:textId="72B4588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(十三)中央主管機關指定達一定規模之事業。</w:t>
            </w:r>
          </w:p>
        </w:tc>
      </w:tr>
      <w:tr w:rsidR="000812F9" w:rsidRPr="007A73C5" w14:paraId="2DC72B47" w14:textId="77777777" w:rsidTr="00F65531">
        <w:trPr>
          <w:cantSplit/>
          <w:trHeight w:val="34"/>
          <w:jc w:val="center"/>
        </w:trPr>
        <w:tc>
          <w:tcPr>
            <w:tcW w:w="1277" w:type="dxa"/>
            <w:vMerge w:val="restart"/>
            <w:tcBorders>
              <w:top w:val="single" w:sz="4" w:space="0" w:color="auto"/>
              <w:bottom w:val="nil"/>
            </w:tcBorders>
          </w:tcPr>
          <w:p w14:paraId="7F06F852" w14:textId="1FF14F20" w:rsidR="000812F9" w:rsidRPr="003225CB" w:rsidRDefault="000812F9" w:rsidP="00296281">
            <w:pPr>
              <w:pStyle w:val="HTML"/>
              <w:snapToGrid w:val="0"/>
              <w:rPr>
                <w:rFonts w:ascii="標楷體" w:eastAsia="標楷體" w:hAnsi="標楷體"/>
                <w:sz w:val="20"/>
                <w:szCs w:val="20"/>
              </w:rPr>
            </w:pPr>
            <w:r w:rsidRPr="003225CB">
              <w:rPr>
                <w:rFonts w:ascii="標楷體" w:eastAsia="標楷體" w:hAnsi="標楷體" w:hint="eastAsia"/>
                <w:sz w:val="20"/>
                <w:szCs w:val="20"/>
              </w:rPr>
              <w:t>第二類事業</w:t>
            </w:r>
            <w:r>
              <w:rPr>
                <w:rFonts w:ascii="標楷體" w:eastAsia="標楷體" w:hAnsi="標楷體" w:hint="eastAsia"/>
                <w:sz w:val="20"/>
                <w:szCs w:val="20"/>
              </w:rPr>
              <w:t>(</w:t>
            </w:r>
            <w:r w:rsidRPr="005D3683">
              <w:rPr>
                <w:rFonts w:ascii="標楷體" w:eastAsia="標楷體" w:hAnsi="標楷體" w:hint="eastAsia"/>
                <w:sz w:val="20"/>
                <w:szCs w:val="20"/>
              </w:rPr>
              <w:t>具中度風險者。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F21D75A"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)農、林、漁、牧業：</w:t>
            </w:r>
          </w:p>
          <w:p w14:paraId="1FD4477C" w14:textId="172059C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1.農藝及園藝業。2.農事服務業。3.畜牧業。</w:t>
            </w:r>
            <w:r w:rsidRPr="003225CB">
              <w:rPr>
                <w:rFonts w:ascii="標楷體" w:eastAsia="標楷體" w:hAnsi="標楷體"/>
                <w:sz w:val="20"/>
                <w:szCs w:val="20"/>
              </w:rPr>
              <w:t>4.</w:t>
            </w:r>
            <w:r w:rsidRPr="003225CB">
              <w:rPr>
                <w:rFonts w:ascii="標楷體" w:eastAsia="標楷體" w:hAnsi="標楷體" w:hint="eastAsia"/>
                <w:sz w:val="20"/>
                <w:szCs w:val="20"/>
              </w:rPr>
              <w:t>林業及伐木業。5.漁業。</w:t>
            </w:r>
          </w:p>
        </w:tc>
      </w:tr>
      <w:tr w:rsidR="000812F9" w:rsidRPr="007A73C5" w14:paraId="50F7F852" w14:textId="77777777" w:rsidTr="00F65531">
        <w:trPr>
          <w:cantSplit/>
          <w:trHeight w:val="34"/>
          <w:jc w:val="center"/>
        </w:trPr>
        <w:tc>
          <w:tcPr>
            <w:tcW w:w="1277" w:type="dxa"/>
            <w:vMerge/>
            <w:tcBorders>
              <w:top w:val="nil"/>
            </w:tcBorders>
          </w:tcPr>
          <w:p w14:paraId="61D6FE7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top w:val="nil"/>
            </w:tcBorders>
          </w:tcPr>
          <w:p w14:paraId="6C88A392" w14:textId="50E82EFF"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(二)礦業及土石採取業中之鹽業。</w:t>
            </w:r>
          </w:p>
        </w:tc>
      </w:tr>
      <w:tr w:rsidR="000812F9" w:rsidRPr="007A73C5" w14:paraId="27739946" w14:textId="77777777" w:rsidTr="00F65531">
        <w:trPr>
          <w:cantSplit/>
          <w:trHeight w:val="34"/>
          <w:jc w:val="center"/>
        </w:trPr>
        <w:tc>
          <w:tcPr>
            <w:tcW w:w="1277" w:type="dxa"/>
            <w:vMerge/>
          </w:tcPr>
          <w:p w14:paraId="33A6752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0EC38C3F"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(三)製造業中之下列事業：</w:t>
            </w:r>
          </w:p>
          <w:p w14:paraId="73F209EC" w14:textId="7083E3B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1.普通及特殊陶瓷製造業。2.玻璃及玻璃製品製造業。</w:t>
            </w:r>
            <w:r w:rsidRPr="003225CB">
              <w:rPr>
                <w:rFonts w:ascii="標楷體" w:eastAsia="標楷體" w:hAnsi="標楷體"/>
                <w:sz w:val="20"/>
                <w:szCs w:val="20"/>
              </w:rPr>
              <w:t xml:space="preserve">3 </w:t>
            </w:r>
            <w:r w:rsidRPr="003225CB">
              <w:rPr>
                <w:rFonts w:ascii="標楷體" w:eastAsia="標楷體" w:hAnsi="標楷體" w:hint="eastAsia"/>
                <w:sz w:val="20"/>
                <w:szCs w:val="20"/>
              </w:rPr>
              <w:t>精密器械製造業。4.雜項工業製品製造業。5.成衣及服飾品製造業。6.印刷、出版及有關事業。7.藥品製造業。8.其它製造業。</w:t>
            </w:r>
          </w:p>
        </w:tc>
      </w:tr>
      <w:tr w:rsidR="000812F9" w:rsidRPr="007A73C5" w14:paraId="2B8C08FE" w14:textId="77777777" w:rsidTr="00F65531">
        <w:trPr>
          <w:cantSplit/>
          <w:trHeight w:val="34"/>
          <w:jc w:val="center"/>
        </w:trPr>
        <w:tc>
          <w:tcPr>
            <w:tcW w:w="1277" w:type="dxa"/>
            <w:vMerge/>
          </w:tcPr>
          <w:p w14:paraId="1014CB1A"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7A33744" w14:textId="663E162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(四)水電燃氣業中之自來水供應業。</w:t>
            </w:r>
          </w:p>
        </w:tc>
      </w:tr>
      <w:tr w:rsidR="000812F9" w:rsidRPr="007A73C5" w14:paraId="37F9C55D" w14:textId="77777777" w:rsidTr="00F65531">
        <w:trPr>
          <w:cantSplit/>
          <w:trHeight w:val="34"/>
          <w:jc w:val="center"/>
        </w:trPr>
        <w:tc>
          <w:tcPr>
            <w:tcW w:w="1277" w:type="dxa"/>
            <w:vMerge/>
          </w:tcPr>
          <w:p w14:paraId="124524E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6FC869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(五)運輸、倉儲及通信業中之下列事業：</w:t>
            </w:r>
          </w:p>
          <w:p w14:paraId="209CBC8A" w14:textId="7C09974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1.電信業。2.郵政業。</w:t>
            </w:r>
          </w:p>
        </w:tc>
      </w:tr>
      <w:tr w:rsidR="000812F9" w:rsidRPr="007A73C5" w14:paraId="0198FE68" w14:textId="77777777" w:rsidTr="00F65531">
        <w:trPr>
          <w:cantSplit/>
          <w:trHeight w:val="34"/>
          <w:jc w:val="center"/>
        </w:trPr>
        <w:tc>
          <w:tcPr>
            <w:tcW w:w="1277" w:type="dxa"/>
            <w:vMerge/>
          </w:tcPr>
          <w:p w14:paraId="7EF35F4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4922FF87"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餐旅業：</w:t>
            </w:r>
          </w:p>
          <w:p w14:paraId="43DFF3CE" w14:textId="37F83C0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1.飲食業。</w:t>
            </w:r>
            <w:r w:rsidRPr="003225CB">
              <w:rPr>
                <w:rFonts w:ascii="標楷體" w:eastAsia="標楷體" w:hAnsi="標楷體"/>
                <w:sz w:val="20"/>
                <w:szCs w:val="20"/>
              </w:rPr>
              <w:t>2.</w:t>
            </w:r>
            <w:r w:rsidRPr="003225CB">
              <w:rPr>
                <w:rFonts w:ascii="標楷體" w:eastAsia="標楷體" w:hAnsi="標楷體" w:hint="eastAsia"/>
                <w:sz w:val="20"/>
                <w:szCs w:val="20"/>
              </w:rPr>
              <w:t>旅館業。</w:t>
            </w:r>
          </w:p>
        </w:tc>
      </w:tr>
      <w:tr w:rsidR="000812F9" w:rsidRPr="007A73C5" w14:paraId="2B33EEAE" w14:textId="77777777" w:rsidTr="00F65531">
        <w:trPr>
          <w:cantSplit/>
          <w:trHeight w:val="34"/>
          <w:jc w:val="center"/>
        </w:trPr>
        <w:tc>
          <w:tcPr>
            <w:tcW w:w="1277" w:type="dxa"/>
            <w:vMerge/>
          </w:tcPr>
          <w:p w14:paraId="6992096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73AD63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七</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機械設備租賃業中之下列事業：</w:t>
            </w:r>
          </w:p>
          <w:p w14:paraId="32C0D83A" w14:textId="5982380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1.事務性機器設備租賃業。2.其他機械設備租賃業。</w:t>
            </w:r>
          </w:p>
        </w:tc>
      </w:tr>
      <w:tr w:rsidR="000812F9" w:rsidRPr="007A73C5" w14:paraId="2F0B7D11" w14:textId="77777777" w:rsidTr="00F65531">
        <w:trPr>
          <w:cantSplit/>
          <w:trHeight w:val="34"/>
          <w:jc w:val="center"/>
        </w:trPr>
        <w:tc>
          <w:tcPr>
            <w:tcW w:w="1277" w:type="dxa"/>
            <w:vMerge/>
          </w:tcPr>
          <w:p w14:paraId="1602A2B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F9049A6"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八</w:t>
            </w:r>
            <w:r w:rsidRPr="003225CB">
              <w:rPr>
                <w:rFonts w:ascii="標楷體" w:eastAsia="標楷體" w:hAnsi="標楷體"/>
                <w:sz w:val="20"/>
                <w:szCs w:val="20"/>
              </w:rPr>
              <w:t>)</w:t>
            </w:r>
            <w:r w:rsidRPr="003225CB">
              <w:rPr>
                <w:rFonts w:ascii="標楷體" w:eastAsia="標楷體" w:hAnsi="標楷體" w:hint="eastAsia"/>
                <w:sz w:val="20"/>
                <w:szCs w:val="20"/>
              </w:rPr>
              <w:t>醫療保健服務業：</w:t>
            </w:r>
          </w:p>
          <w:p w14:paraId="5D054A97" w14:textId="2E39196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1.醫院。2.診所。3.衛生所及保健站。4.</w:t>
            </w:r>
            <w:proofErr w:type="gramStart"/>
            <w:r w:rsidRPr="003225CB">
              <w:rPr>
                <w:rFonts w:ascii="標楷體" w:eastAsia="標楷體" w:hAnsi="標楷體" w:hint="eastAsia"/>
                <w:sz w:val="20"/>
                <w:szCs w:val="20"/>
              </w:rPr>
              <w:t>醫</w:t>
            </w:r>
            <w:proofErr w:type="gramEnd"/>
            <w:r w:rsidRPr="003225CB">
              <w:rPr>
                <w:rFonts w:ascii="標楷體" w:eastAsia="標楷體" w:hAnsi="標楷體" w:hint="eastAsia"/>
                <w:sz w:val="20"/>
                <w:szCs w:val="20"/>
              </w:rPr>
              <w:t>事技術業。5.助產業。6.獸醫業。</w:t>
            </w:r>
            <w:r w:rsidRPr="003225CB">
              <w:rPr>
                <w:rFonts w:ascii="標楷體" w:eastAsia="標楷體" w:hAnsi="標楷體"/>
                <w:sz w:val="20"/>
                <w:szCs w:val="20"/>
              </w:rPr>
              <w:t>7.</w:t>
            </w:r>
            <w:r w:rsidRPr="003225CB">
              <w:rPr>
                <w:rFonts w:ascii="標楷體" w:eastAsia="標楷體" w:hAnsi="標楷體" w:hint="eastAsia"/>
                <w:sz w:val="20"/>
                <w:szCs w:val="20"/>
              </w:rPr>
              <w:t>其他醫療保健服務業。</w:t>
            </w:r>
          </w:p>
        </w:tc>
      </w:tr>
      <w:tr w:rsidR="000812F9" w:rsidRPr="007A73C5" w14:paraId="09CCA33F" w14:textId="77777777" w:rsidTr="00F65531">
        <w:trPr>
          <w:cantSplit/>
          <w:trHeight w:val="34"/>
          <w:jc w:val="center"/>
        </w:trPr>
        <w:tc>
          <w:tcPr>
            <w:tcW w:w="1277" w:type="dxa"/>
            <w:vMerge/>
          </w:tcPr>
          <w:p w14:paraId="6F4891A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26817238"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(九)修理服務業：</w:t>
            </w:r>
          </w:p>
          <w:p w14:paraId="57EF1384" w14:textId="683DD0D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鞋、傘、皮革品修理業。</w:t>
            </w:r>
            <w:r w:rsidRPr="003225CB">
              <w:rPr>
                <w:rFonts w:ascii="標楷體" w:eastAsia="標楷體" w:hAnsi="標楷體"/>
                <w:sz w:val="20"/>
                <w:szCs w:val="20"/>
              </w:rPr>
              <w:t>2.</w:t>
            </w:r>
            <w:r w:rsidRPr="003225CB">
              <w:rPr>
                <w:rFonts w:ascii="標楷體" w:eastAsia="標楷體" w:hAnsi="標楷體" w:hint="eastAsia"/>
                <w:sz w:val="20"/>
                <w:szCs w:val="20"/>
              </w:rPr>
              <w:t>電器修理業。</w:t>
            </w:r>
            <w:r w:rsidRPr="003225CB">
              <w:rPr>
                <w:rFonts w:ascii="標楷體" w:eastAsia="標楷體" w:hAnsi="標楷體"/>
                <w:sz w:val="20"/>
                <w:szCs w:val="20"/>
              </w:rPr>
              <w:t>3.</w:t>
            </w:r>
            <w:r w:rsidRPr="003225CB">
              <w:rPr>
                <w:rFonts w:ascii="標楷體" w:eastAsia="標楷體" w:hAnsi="標楷體" w:hint="eastAsia"/>
                <w:sz w:val="20"/>
                <w:szCs w:val="20"/>
              </w:rPr>
              <w:t>汽車及機踏車修理業。</w:t>
            </w:r>
            <w:r w:rsidRPr="003225CB">
              <w:rPr>
                <w:rFonts w:ascii="標楷體" w:eastAsia="標楷體" w:hAnsi="標楷體"/>
                <w:sz w:val="20"/>
                <w:szCs w:val="20"/>
              </w:rPr>
              <w:t>4.</w:t>
            </w:r>
            <w:r w:rsidRPr="003225CB">
              <w:rPr>
                <w:rFonts w:ascii="標楷體" w:eastAsia="標楷體" w:hAnsi="標楷體" w:hint="eastAsia"/>
                <w:sz w:val="20"/>
                <w:szCs w:val="20"/>
              </w:rPr>
              <w:t>鐘錶及首飾修理業。</w:t>
            </w:r>
            <w:r w:rsidRPr="003225CB">
              <w:rPr>
                <w:rFonts w:ascii="標楷體" w:eastAsia="標楷體" w:hAnsi="標楷體"/>
                <w:sz w:val="20"/>
                <w:szCs w:val="20"/>
              </w:rPr>
              <w:t>5.</w:t>
            </w:r>
            <w:r w:rsidRPr="003225CB">
              <w:rPr>
                <w:rFonts w:ascii="標楷體" w:eastAsia="標楷體" w:hAnsi="標楷體" w:hint="eastAsia"/>
                <w:sz w:val="20"/>
                <w:szCs w:val="20"/>
              </w:rPr>
              <w:t>家具修理業。</w:t>
            </w:r>
            <w:r w:rsidRPr="003225CB">
              <w:rPr>
                <w:rFonts w:ascii="標楷體" w:eastAsia="標楷體" w:hAnsi="標楷體"/>
                <w:sz w:val="20"/>
                <w:szCs w:val="20"/>
              </w:rPr>
              <w:t>6.</w:t>
            </w:r>
            <w:r w:rsidRPr="003225CB">
              <w:rPr>
                <w:rFonts w:ascii="標楷體" w:eastAsia="標楷體" w:hAnsi="標楷體" w:hint="eastAsia"/>
                <w:sz w:val="20"/>
                <w:szCs w:val="20"/>
              </w:rPr>
              <w:t>其他器物修理業。</w:t>
            </w:r>
          </w:p>
        </w:tc>
      </w:tr>
      <w:tr w:rsidR="000812F9" w:rsidRPr="007A73C5" w14:paraId="0F0D011F" w14:textId="77777777" w:rsidTr="00F65531">
        <w:trPr>
          <w:cantSplit/>
          <w:trHeight w:val="34"/>
          <w:jc w:val="center"/>
        </w:trPr>
        <w:tc>
          <w:tcPr>
            <w:tcW w:w="1277" w:type="dxa"/>
            <w:vMerge/>
          </w:tcPr>
          <w:p w14:paraId="783A9C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6871A040"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 批發零售業中之下列事業：</w:t>
            </w:r>
          </w:p>
          <w:p w14:paraId="2510C2C7" w14:textId="1456FE9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1.家庭電器批發業。2.機械器具批發業。</w:t>
            </w:r>
            <w:r w:rsidRPr="003225CB">
              <w:rPr>
                <w:rFonts w:ascii="標楷體" w:eastAsia="標楷體" w:hAnsi="標楷體"/>
                <w:sz w:val="20"/>
                <w:szCs w:val="20"/>
              </w:rPr>
              <w:t>3.</w:t>
            </w:r>
            <w:r w:rsidRPr="003225CB">
              <w:rPr>
                <w:rFonts w:ascii="標楷體" w:eastAsia="標楷體" w:hAnsi="標楷體" w:hint="eastAsia"/>
                <w:sz w:val="20"/>
                <w:szCs w:val="20"/>
              </w:rPr>
              <w:t>回收物料批發業。</w:t>
            </w:r>
            <w:r w:rsidRPr="003225CB">
              <w:rPr>
                <w:rFonts w:ascii="標楷體" w:eastAsia="標楷體" w:hAnsi="標楷體"/>
                <w:sz w:val="20"/>
                <w:szCs w:val="20"/>
              </w:rPr>
              <w:t>4.</w:t>
            </w:r>
            <w:r w:rsidRPr="003225CB">
              <w:rPr>
                <w:rFonts w:ascii="標楷體" w:eastAsia="標楷體" w:hAnsi="標楷體" w:hint="eastAsia"/>
                <w:sz w:val="20"/>
                <w:szCs w:val="20"/>
              </w:rPr>
              <w:t>家庭電器零售業。</w:t>
            </w:r>
            <w:r w:rsidRPr="003225CB">
              <w:rPr>
                <w:rFonts w:ascii="標楷體" w:eastAsia="標楷體" w:hAnsi="標楷體"/>
                <w:sz w:val="20"/>
                <w:szCs w:val="20"/>
              </w:rPr>
              <w:t>5.</w:t>
            </w:r>
            <w:r w:rsidRPr="003225CB">
              <w:rPr>
                <w:rFonts w:ascii="標楷體" w:eastAsia="標楷體" w:hAnsi="標楷體" w:hint="eastAsia"/>
                <w:sz w:val="20"/>
                <w:szCs w:val="20"/>
              </w:rPr>
              <w:t>機械器具零售業。</w:t>
            </w:r>
            <w:r w:rsidRPr="003225CB">
              <w:rPr>
                <w:rFonts w:ascii="標楷體" w:eastAsia="標楷體" w:hAnsi="標楷體"/>
                <w:sz w:val="20"/>
                <w:szCs w:val="20"/>
              </w:rPr>
              <w:t>6.</w:t>
            </w:r>
            <w:r w:rsidRPr="003225CB">
              <w:rPr>
                <w:rFonts w:ascii="標楷體" w:eastAsia="標楷體" w:hAnsi="標楷體" w:hint="eastAsia"/>
                <w:sz w:val="20"/>
                <w:szCs w:val="20"/>
              </w:rPr>
              <w:t>綜合商品零售業。</w:t>
            </w:r>
          </w:p>
        </w:tc>
      </w:tr>
      <w:tr w:rsidR="000812F9" w:rsidRPr="007A73C5" w14:paraId="347BD136" w14:textId="77777777" w:rsidTr="00F65531">
        <w:trPr>
          <w:cantSplit/>
          <w:trHeight w:val="34"/>
          <w:jc w:val="center"/>
        </w:trPr>
        <w:tc>
          <w:tcPr>
            <w:tcW w:w="1277" w:type="dxa"/>
            <w:vMerge/>
          </w:tcPr>
          <w:p w14:paraId="40E10E7D"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1E076C0"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(十一)不動產及租賃業中之下列事業：</w:t>
            </w:r>
          </w:p>
          <w:p w14:paraId="31A8D18D" w14:textId="4E32E74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不動產投資業。</w:t>
            </w:r>
            <w:r w:rsidRPr="003225CB">
              <w:rPr>
                <w:rFonts w:ascii="標楷體" w:eastAsia="標楷體" w:hAnsi="標楷體"/>
                <w:sz w:val="20"/>
                <w:szCs w:val="20"/>
              </w:rPr>
              <w:t>2.</w:t>
            </w:r>
            <w:r w:rsidRPr="003225CB">
              <w:rPr>
                <w:rFonts w:ascii="標楷體" w:eastAsia="標楷體" w:hAnsi="標楷體" w:hint="eastAsia"/>
                <w:sz w:val="20"/>
                <w:szCs w:val="20"/>
              </w:rPr>
              <w:t>不動產管理業。</w:t>
            </w:r>
          </w:p>
        </w:tc>
      </w:tr>
      <w:tr w:rsidR="000812F9" w:rsidRPr="007A73C5" w14:paraId="1781E636" w14:textId="77777777" w:rsidTr="00F65531">
        <w:trPr>
          <w:cantSplit/>
          <w:trHeight w:val="34"/>
          <w:jc w:val="center"/>
        </w:trPr>
        <w:tc>
          <w:tcPr>
            <w:tcW w:w="1277" w:type="dxa"/>
            <w:vMerge/>
          </w:tcPr>
          <w:p w14:paraId="5DB47FB9"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65D61E9" w14:textId="1EBEAC5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(十二)輸入、輸出或批發化學原料及其製品之事業。</w:t>
            </w:r>
          </w:p>
        </w:tc>
      </w:tr>
      <w:tr w:rsidR="000812F9" w:rsidRPr="00373646" w14:paraId="4E424A04" w14:textId="77777777" w:rsidTr="00F65531">
        <w:trPr>
          <w:cantSplit/>
          <w:trHeight w:val="34"/>
          <w:jc w:val="center"/>
        </w:trPr>
        <w:tc>
          <w:tcPr>
            <w:tcW w:w="1277" w:type="dxa"/>
            <w:vMerge/>
          </w:tcPr>
          <w:p w14:paraId="2E2B0B1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0DE3C1D"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(十三)運輸工具設備租賃業中之下列事業：</w:t>
            </w:r>
          </w:p>
          <w:p w14:paraId="756C13D8" w14:textId="40809B9A"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汽車租賃業。2.船舶租賃業。3.貨櫃租賃業。4.其他運輸工具設備租賃業。</w:t>
            </w:r>
          </w:p>
        </w:tc>
      </w:tr>
      <w:tr w:rsidR="000812F9" w:rsidRPr="00373646" w14:paraId="5DE2B709" w14:textId="77777777" w:rsidTr="00F65531">
        <w:trPr>
          <w:cantSplit/>
          <w:trHeight w:val="34"/>
          <w:jc w:val="center"/>
        </w:trPr>
        <w:tc>
          <w:tcPr>
            <w:tcW w:w="1277" w:type="dxa"/>
            <w:vMerge/>
          </w:tcPr>
          <w:p w14:paraId="580B9CD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5F9C9D7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(十四)專業、科學及技術服務業中之下列事業：</w:t>
            </w:r>
          </w:p>
          <w:p w14:paraId="74939C5E" w14:textId="4DC37CE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1.建築及工程技術服務業。2.廣告業。3.環境檢測服務業。</w:t>
            </w:r>
          </w:p>
        </w:tc>
      </w:tr>
      <w:tr w:rsidR="000812F9" w:rsidRPr="00373646" w14:paraId="78E555A9" w14:textId="77777777" w:rsidTr="00F65531">
        <w:trPr>
          <w:cantSplit/>
          <w:trHeight w:val="34"/>
          <w:jc w:val="center"/>
        </w:trPr>
        <w:tc>
          <w:tcPr>
            <w:tcW w:w="1277" w:type="dxa"/>
            <w:vMerge/>
          </w:tcPr>
          <w:p w14:paraId="141BA7B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9A0CAF4"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(十五)其他服務業中之下列事業：</w:t>
            </w:r>
          </w:p>
          <w:p w14:paraId="52E0107C" w14:textId="42EA17D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1.保全服務業。</w:t>
            </w:r>
            <w:r w:rsidRPr="003225CB">
              <w:rPr>
                <w:rFonts w:ascii="標楷體" w:eastAsia="標楷體" w:hAnsi="標楷體"/>
                <w:sz w:val="20"/>
                <w:szCs w:val="20"/>
              </w:rPr>
              <w:t>2.</w:t>
            </w:r>
            <w:r w:rsidRPr="003225CB">
              <w:rPr>
                <w:rFonts w:ascii="標楷體" w:eastAsia="標楷體" w:hAnsi="標楷體" w:hint="eastAsia"/>
                <w:sz w:val="20"/>
                <w:szCs w:val="20"/>
              </w:rPr>
              <w:t>汽車美容業。3.浴室業。</w:t>
            </w:r>
          </w:p>
        </w:tc>
      </w:tr>
      <w:tr w:rsidR="000812F9" w:rsidRPr="00373646" w14:paraId="181B2FE3" w14:textId="77777777" w:rsidTr="00F65531">
        <w:trPr>
          <w:cantSplit/>
          <w:trHeight w:val="34"/>
          <w:jc w:val="center"/>
        </w:trPr>
        <w:tc>
          <w:tcPr>
            <w:tcW w:w="1277" w:type="dxa"/>
            <w:vMerge/>
          </w:tcPr>
          <w:p w14:paraId="1A28128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573D766" w14:textId="02AA7D5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十六</w:t>
            </w: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個人服務業中之停車場業。</w:t>
            </w:r>
          </w:p>
        </w:tc>
      </w:tr>
      <w:tr w:rsidR="000812F9" w:rsidRPr="00373646" w14:paraId="7C7FC88E" w14:textId="77777777" w:rsidTr="00F65531">
        <w:trPr>
          <w:cantSplit/>
          <w:trHeight w:val="34"/>
          <w:jc w:val="center"/>
        </w:trPr>
        <w:tc>
          <w:tcPr>
            <w:tcW w:w="1277" w:type="dxa"/>
            <w:vMerge/>
          </w:tcPr>
          <w:p w14:paraId="6BF41F0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21595E35" w14:textId="06BDFD4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(十七)政府機關（構）、職業訓練事業、顧問服務業、學術研究及服務業、教育訓練服務業之大專院校、高級中學、高級職業學校等之實驗室、試驗室、實習工場或試驗工場（含試驗船、訓練船）。</w:t>
            </w:r>
          </w:p>
        </w:tc>
      </w:tr>
      <w:tr w:rsidR="000812F9" w:rsidRPr="00373646" w14:paraId="0878AABC" w14:textId="77777777" w:rsidTr="00F65531">
        <w:trPr>
          <w:cantSplit/>
          <w:trHeight w:val="34"/>
          <w:jc w:val="center"/>
        </w:trPr>
        <w:tc>
          <w:tcPr>
            <w:tcW w:w="1277" w:type="dxa"/>
            <w:vMerge/>
          </w:tcPr>
          <w:p w14:paraId="55D2209E"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7399E3F" w14:textId="244F698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(十八)公共行政業組織條例或組織</w:t>
            </w:r>
            <w:proofErr w:type="gramStart"/>
            <w:r w:rsidRPr="003225CB">
              <w:rPr>
                <w:rFonts w:ascii="標楷體" w:eastAsia="標楷體" w:hAnsi="標楷體" w:hint="eastAsia"/>
                <w:color w:val="000000"/>
                <w:sz w:val="20"/>
                <w:szCs w:val="20"/>
              </w:rPr>
              <w:t>規</w:t>
            </w:r>
            <w:proofErr w:type="gramEnd"/>
            <w:r w:rsidRPr="003225CB">
              <w:rPr>
                <w:rFonts w:ascii="標楷體" w:eastAsia="標楷體" w:hAnsi="標楷體" w:hint="eastAsia"/>
                <w:color w:val="000000"/>
                <w:sz w:val="20"/>
                <w:szCs w:val="20"/>
              </w:rPr>
              <w:t>程明定組織任務為從事工程規劃、設計、施工、品質管制、進度管控及竣工驗收等之工務機關（構）。</w:t>
            </w:r>
          </w:p>
        </w:tc>
      </w:tr>
      <w:tr w:rsidR="000812F9" w:rsidRPr="00373646" w14:paraId="61BE5574" w14:textId="77777777" w:rsidTr="00F65531">
        <w:trPr>
          <w:cantSplit/>
          <w:trHeight w:val="34"/>
          <w:jc w:val="center"/>
        </w:trPr>
        <w:tc>
          <w:tcPr>
            <w:tcW w:w="1277" w:type="dxa"/>
            <w:vMerge/>
          </w:tcPr>
          <w:p w14:paraId="54BA0E5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F7189C0" w14:textId="690B3C09"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(十九)工程顧問業從事非破壞性檢測之工作場所。</w:t>
            </w:r>
          </w:p>
        </w:tc>
      </w:tr>
      <w:tr w:rsidR="000812F9" w:rsidRPr="00373646" w14:paraId="505DA908" w14:textId="77777777" w:rsidTr="00F65531">
        <w:trPr>
          <w:cantSplit/>
          <w:trHeight w:val="34"/>
          <w:jc w:val="center"/>
        </w:trPr>
        <w:tc>
          <w:tcPr>
            <w:tcW w:w="1277" w:type="dxa"/>
            <w:vMerge/>
          </w:tcPr>
          <w:p w14:paraId="472F225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4D23C3C" w14:textId="32755416"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(二十)零售化學原料之事業，使勞工裝卸、搬運、分裝、保管上述物質之工作場所。</w:t>
            </w:r>
          </w:p>
        </w:tc>
      </w:tr>
      <w:tr w:rsidR="000812F9" w:rsidRPr="00373646" w14:paraId="480644AA" w14:textId="77777777" w:rsidTr="00F65531">
        <w:trPr>
          <w:cantSplit/>
          <w:trHeight w:val="34"/>
          <w:jc w:val="center"/>
        </w:trPr>
        <w:tc>
          <w:tcPr>
            <w:tcW w:w="1277" w:type="dxa"/>
            <w:vMerge/>
          </w:tcPr>
          <w:p w14:paraId="612853F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6336CA93" w14:textId="789EF1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(二十一)批發業、零售業中具有冷凍（藏）設備、使勞工從事荷重</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公噸以上之堆高機操作及儲存貨物高度三公尺以上之工作場所者。</w:t>
            </w:r>
          </w:p>
        </w:tc>
      </w:tr>
      <w:tr w:rsidR="000812F9" w:rsidRPr="00373646" w14:paraId="5054BC17" w14:textId="77777777" w:rsidTr="00F65531">
        <w:trPr>
          <w:cantSplit/>
          <w:trHeight w:val="34"/>
          <w:jc w:val="center"/>
        </w:trPr>
        <w:tc>
          <w:tcPr>
            <w:tcW w:w="1277" w:type="dxa"/>
            <w:vMerge/>
          </w:tcPr>
          <w:p w14:paraId="1CD45BB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35BA8A34" w14:textId="3760DE8D"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(二十二)休閒服務業。</w:t>
            </w:r>
          </w:p>
        </w:tc>
      </w:tr>
      <w:tr w:rsidR="000812F9" w:rsidRPr="00373646" w14:paraId="7E02975F" w14:textId="77777777" w:rsidTr="00F65531">
        <w:trPr>
          <w:cantSplit/>
          <w:trHeight w:val="34"/>
          <w:jc w:val="center"/>
        </w:trPr>
        <w:tc>
          <w:tcPr>
            <w:tcW w:w="1277" w:type="dxa"/>
            <w:vMerge/>
          </w:tcPr>
          <w:p w14:paraId="68CED646"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55521E9" w14:textId="5602B32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(二十三)動物園業。</w:t>
            </w:r>
          </w:p>
        </w:tc>
      </w:tr>
      <w:tr w:rsidR="000812F9" w:rsidRPr="00373646" w14:paraId="418C27D1" w14:textId="77777777" w:rsidTr="00F65531">
        <w:trPr>
          <w:cantSplit/>
          <w:trHeight w:val="34"/>
          <w:jc w:val="center"/>
        </w:trPr>
        <w:tc>
          <w:tcPr>
            <w:tcW w:w="1277" w:type="dxa"/>
            <w:vMerge/>
          </w:tcPr>
          <w:p w14:paraId="708788D2"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712C0A18" w14:textId="1DD7E50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(二十四)國防事業中之軍醫院、研究機構。</w:t>
            </w:r>
          </w:p>
        </w:tc>
      </w:tr>
      <w:tr w:rsidR="000812F9" w:rsidRPr="00373646" w14:paraId="03F5C277" w14:textId="77777777" w:rsidTr="00F65531">
        <w:trPr>
          <w:cantSplit/>
          <w:trHeight w:val="34"/>
          <w:jc w:val="center"/>
        </w:trPr>
        <w:tc>
          <w:tcPr>
            <w:tcW w:w="1277" w:type="dxa"/>
            <w:vMerge/>
          </w:tcPr>
          <w:p w14:paraId="69A9ADD8"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02514CA3" w14:textId="45F9779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(二十五)零售車用燃料油 (氣) 、化學原料之事業，使勞工裝卸、搬運、分裝、保管上述物質之工作場所。</w:t>
            </w:r>
          </w:p>
        </w:tc>
      </w:tr>
      <w:tr w:rsidR="000812F9" w:rsidRPr="00373646" w14:paraId="77AE04BB" w14:textId="77777777" w:rsidTr="00F65531">
        <w:trPr>
          <w:cantSplit/>
          <w:trHeight w:val="34"/>
          <w:jc w:val="center"/>
        </w:trPr>
        <w:tc>
          <w:tcPr>
            <w:tcW w:w="1277" w:type="dxa"/>
            <w:vMerge/>
          </w:tcPr>
          <w:p w14:paraId="7555EA2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267EAF8" w14:textId="15B39B1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(二十六)教育訓練服務業之大專校院有從事工程施工、品質管制、進度管控及竣工驗收等之工作場所。</w:t>
            </w:r>
          </w:p>
        </w:tc>
      </w:tr>
      <w:tr w:rsidR="000812F9" w:rsidRPr="00373646" w14:paraId="68BB5E72" w14:textId="77777777" w:rsidTr="00F65531">
        <w:trPr>
          <w:cantSplit/>
          <w:trHeight w:val="34"/>
          <w:jc w:val="center"/>
        </w:trPr>
        <w:tc>
          <w:tcPr>
            <w:tcW w:w="1277" w:type="dxa"/>
            <w:vMerge/>
          </w:tcPr>
          <w:p w14:paraId="448A017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B766988" w14:textId="22A1271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(二十七)國防部軍備局有從事工程施工、品質管制、進度管控及竣工驗收等之工作場所。</w:t>
            </w:r>
          </w:p>
        </w:tc>
      </w:tr>
      <w:tr w:rsidR="000812F9" w:rsidRPr="00373646" w14:paraId="4AF48948" w14:textId="77777777" w:rsidTr="00F65531">
        <w:trPr>
          <w:cantSplit/>
          <w:trHeight w:val="34"/>
          <w:jc w:val="center"/>
        </w:trPr>
        <w:tc>
          <w:tcPr>
            <w:tcW w:w="1277" w:type="dxa"/>
            <w:vMerge/>
            <w:tcBorders>
              <w:bottom w:val="single" w:sz="4" w:space="0" w:color="auto"/>
            </w:tcBorders>
          </w:tcPr>
          <w:p w14:paraId="644D87BB"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43D7DAE0" w14:textId="77E19B34"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(二十八)中央主管機關指定達一定規模之事業。</w:t>
            </w:r>
          </w:p>
        </w:tc>
      </w:tr>
      <w:tr w:rsidR="000812F9" w:rsidRPr="00373646" w14:paraId="5844FC67" w14:textId="77777777" w:rsidTr="00F65531">
        <w:trPr>
          <w:cantSplit/>
          <w:trHeight w:val="34"/>
          <w:jc w:val="center"/>
        </w:trPr>
        <w:tc>
          <w:tcPr>
            <w:tcW w:w="1277" w:type="dxa"/>
            <w:tcBorders>
              <w:top w:val="single" w:sz="4" w:space="0" w:color="auto"/>
              <w:bottom w:val="single" w:sz="4" w:space="0" w:color="auto"/>
            </w:tcBorders>
          </w:tcPr>
          <w:p w14:paraId="02082776" w14:textId="77270499" w:rsidR="000812F9" w:rsidRPr="003225CB" w:rsidRDefault="000812F9" w:rsidP="00597264">
            <w:pPr>
              <w:pStyle w:val="HTML"/>
              <w:snapToGrid w:val="0"/>
              <w:rPr>
                <w:rFonts w:ascii="標楷體" w:eastAsia="標楷體" w:hAnsi="標楷體"/>
                <w:sz w:val="20"/>
                <w:szCs w:val="20"/>
              </w:rPr>
            </w:pPr>
            <w:r w:rsidRPr="003225CB">
              <w:rPr>
                <w:rFonts w:ascii="標楷體" w:eastAsia="標楷體" w:hAnsi="標楷體" w:hint="eastAsia"/>
                <w:sz w:val="20"/>
                <w:szCs w:val="20"/>
              </w:rPr>
              <w:t>第三類事業</w:t>
            </w:r>
            <w:r>
              <w:rPr>
                <w:rFonts w:ascii="標楷體" w:eastAsia="標楷體" w:hAnsi="標楷體" w:hint="eastAsia"/>
                <w:sz w:val="20"/>
                <w:szCs w:val="20"/>
              </w:rPr>
              <w:t>(</w:t>
            </w:r>
            <w:r w:rsidRPr="005D3683">
              <w:rPr>
                <w:rFonts w:ascii="標楷體" w:eastAsia="標楷體" w:hAnsi="標楷體" w:hint="eastAsia"/>
                <w:sz w:val="20"/>
                <w:szCs w:val="20"/>
              </w:rPr>
              <w:t>具低度風險者。</w:t>
            </w:r>
            <w:r>
              <w:rPr>
                <w:rFonts w:ascii="標楷體" w:eastAsia="標楷體" w:hAnsi="標楷體" w:hint="eastAsia"/>
                <w:sz w:val="20"/>
                <w:szCs w:val="20"/>
              </w:rPr>
              <w:t>)</w:t>
            </w:r>
          </w:p>
        </w:tc>
        <w:tc>
          <w:tcPr>
            <w:tcW w:w="9600" w:type="dxa"/>
            <w:gridSpan w:val="2"/>
            <w:tcBorders>
              <w:top w:val="single" w:sz="4" w:space="0" w:color="auto"/>
              <w:bottom w:val="single" w:sz="4" w:space="0" w:color="auto"/>
            </w:tcBorders>
            <w:shd w:val="clear" w:color="auto" w:fill="auto"/>
          </w:tcPr>
          <w:p w14:paraId="2C65CBB7" w14:textId="1D18BC9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上述指定之第一類及第二類事業以外之事業。</w:t>
            </w:r>
          </w:p>
        </w:tc>
      </w:tr>
      <w:tr w:rsidR="00665736" w:rsidRPr="007A73C5" w14:paraId="43CC7891" w14:textId="77777777" w:rsidTr="00F65531">
        <w:trPr>
          <w:cantSplit/>
          <w:trHeight w:val="388"/>
          <w:jc w:val="center"/>
        </w:trPr>
        <w:tc>
          <w:tcPr>
            <w:tcW w:w="10877" w:type="dxa"/>
            <w:gridSpan w:val="3"/>
            <w:tcBorders>
              <w:top w:val="single" w:sz="4" w:space="0" w:color="auto"/>
              <w:bottom w:val="nil"/>
            </w:tcBorders>
          </w:tcPr>
          <w:p w14:paraId="48FD9867" w14:textId="167E55FF" w:rsidR="00665736" w:rsidRDefault="00665736" w:rsidP="00665736">
            <w:pPr>
              <w:pStyle w:val="HTML"/>
              <w:snapToGrid w:val="0"/>
              <w:spacing w:beforeLines="50" w:before="180" w:afterLines="50" w:after="180"/>
              <w:rPr>
                <w:rFonts w:ascii="標楷體" w:eastAsia="標楷體" w:hAnsi="標楷體" w:cs="新細明體"/>
                <w:sz w:val="20"/>
                <w:szCs w:val="20"/>
              </w:rPr>
            </w:pPr>
            <w:r w:rsidRPr="003225CB">
              <w:rPr>
                <w:rFonts w:ascii="標楷體" w:eastAsia="標楷體" w:hAnsi="標楷體" w:hint="eastAsia"/>
                <w:b/>
                <w:szCs w:val="20"/>
              </w:rPr>
              <w:t>附表</w:t>
            </w:r>
            <w:r>
              <w:rPr>
                <w:rFonts w:ascii="標楷體" w:eastAsia="標楷體" w:hAnsi="標楷體" w:hint="eastAsia"/>
                <w:b/>
                <w:szCs w:val="20"/>
              </w:rPr>
              <w:t>二</w:t>
            </w:r>
            <w:r w:rsidRPr="003225CB">
              <w:rPr>
                <w:rFonts w:ascii="標楷體" w:eastAsia="標楷體" w:hAnsi="標楷體" w:hint="eastAsia"/>
                <w:b/>
                <w:szCs w:val="20"/>
              </w:rPr>
              <w:t>、</w:t>
            </w:r>
            <w:r w:rsidRPr="00665736">
              <w:rPr>
                <w:rFonts w:ascii="標楷體" w:eastAsia="標楷體" w:hAnsi="標楷體" w:hint="eastAsia"/>
                <w:b/>
                <w:szCs w:val="20"/>
              </w:rPr>
              <w:t>適用法源依據</w:t>
            </w:r>
          </w:p>
        </w:tc>
      </w:tr>
      <w:tr w:rsidR="00665736" w:rsidRPr="007A73C5" w14:paraId="7B8CE30C" w14:textId="77777777" w:rsidTr="00F65531">
        <w:trPr>
          <w:cantSplit/>
          <w:trHeight w:val="804"/>
          <w:jc w:val="center"/>
        </w:trPr>
        <w:tc>
          <w:tcPr>
            <w:tcW w:w="5659" w:type="dxa"/>
            <w:gridSpan w:val="2"/>
            <w:tcBorders>
              <w:top w:val="nil"/>
            </w:tcBorders>
          </w:tcPr>
          <w:p w14:paraId="23A715CF"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職安</w:t>
            </w:r>
            <w:proofErr w:type="gramEnd"/>
            <w:r w:rsidRPr="006271C1">
              <w:rPr>
                <w:rFonts w:ascii="標楷體" w:eastAsia="標楷體" w:hAnsi="標楷體" w:cs="新細明體" w:hint="eastAsia"/>
                <w:sz w:val="20"/>
                <w:szCs w:val="20"/>
              </w:rPr>
              <w:t>：係指職業安全衛生法。</w:t>
            </w:r>
          </w:p>
          <w:p w14:paraId="5BFC6690"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設</w:t>
            </w:r>
            <w:proofErr w:type="gramStart"/>
            <w:r w:rsidRPr="006271C1">
              <w:rPr>
                <w:rFonts w:ascii="標楷體" w:eastAsia="標楷體" w:hAnsi="標楷體" w:cs="新細明體" w:hint="eastAsia"/>
                <w:sz w:val="20"/>
                <w:szCs w:val="20"/>
              </w:rPr>
              <w:t>規</w:t>
            </w:r>
            <w:proofErr w:type="gramEnd"/>
            <w:r w:rsidRPr="006271C1">
              <w:rPr>
                <w:rFonts w:ascii="標楷體" w:eastAsia="標楷體" w:hAnsi="標楷體" w:cs="新細明體" w:hint="eastAsia"/>
                <w:sz w:val="20"/>
                <w:szCs w:val="20"/>
              </w:rPr>
              <w:t>：係指職業安全衛生設施規則。</w:t>
            </w:r>
          </w:p>
          <w:p w14:paraId="7CF77D46"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訓練：係指職業安全衛生教育訓練規則。</w:t>
            </w:r>
          </w:p>
          <w:p w14:paraId="3D8DD3E7" w14:textId="77777777" w:rsidR="00665736" w:rsidRPr="006271C1" w:rsidRDefault="00665736" w:rsidP="00665736">
            <w:pPr>
              <w:pStyle w:val="HTML"/>
              <w:snapToGrid w:val="0"/>
              <w:jc w:val="both"/>
              <w:rPr>
                <w:rFonts w:ascii="標楷體" w:eastAsia="標楷體" w:hAnsi="標楷體"/>
              </w:rPr>
            </w:pPr>
            <w:r w:rsidRPr="006271C1">
              <w:rPr>
                <w:rFonts w:ascii="標楷體" w:eastAsia="標楷體" w:hAnsi="標楷體" w:cs="新細明體" w:hint="eastAsia"/>
                <w:sz w:val="20"/>
                <w:szCs w:val="20"/>
              </w:rPr>
              <w:t>安管：係指職業安全衛生管理辦法。</w:t>
            </w:r>
          </w:p>
          <w:p w14:paraId="1A06D538" w14:textId="050706EF" w:rsidR="00665736" w:rsidRPr="003225CB" w:rsidRDefault="00665736" w:rsidP="00665736">
            <w:pPr>
              <w:pStyle w:val="HTML"/>
              <w:snapToGrid w:val="0"/>
              <w:rPr>
                <w:rFonts w:ascii="標楷體" w:eastAsia="標楷體" w:hAnsi="標楷體"/>
                <w:b/>
                <w:szCs w:val="20"/>
              </w:rPr>
            </w:pPr>
            <w:proofErr w:type="gramStart"/>
            <w:r w:rsidRPr="006271C1">
              <w:rPr>
                <w:rFonts w:ascii="標楷體" w:eastAsia="標楷體" w:hAnsi="標楷體" w:cs="新細明體" w:hint="eastAsia"/>
                <w:sz w:val="20"/>
                <w:szCs w:val="20"/>
              </w:rPr>
              <w:t>危標</w:t>
            </w:r>
            <w:proofErr w:type="gramEnd"/>
            <w:r w:rsidRPr="006271C1">
              <w:rPr>
                <w:rFonts w:ascii="標楷體" w:eastAsia="標楷體" w:hAnsi="標楷體" w:cs="新細明體" w:hint="eastAsia"/>
                <w:sz w:val="20"/>
                <w:szCs w:val="20"/>
              </w:rPr>
              <w:t>：係指危害性化學品標示及通識規則。</w:t>
            </w:r>
          </w:p>
        </w:tc>
        <w:tc>
          <w:tcPr>
            <w:tcW w:w="5218" w:type="dxa"/>
            <w:tcBorders>
              <w:top w:val="nil"/>
            </w:tcBorders>
            <w:vAlign w:val="center"/>
          </w:tcPr>
          <w:p w14:paraId="03721B17"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缺氧：係指缺氧症預防規則。</w:t>
            </w:r>
          </w:p>
          <w:p w14:paraId="4B86046A"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環監</w:t>
            </w:r>
            <w:proofErr w:type="gramEnd"/>
            <w:r w:rsidRPr="006271C1">
              <w:rPr>
                <w:rFonts w:ascii="標楷體" w:eastAsia="標楷體" w:hAnsi="標楷體" w:cs="新細明體" w:hint="eastAsia"/>
                <w:sz w:val="20"/>
                <w:szCs w:val="20"/>
              </w:rPr>
              <w:t>：係指勞工作業環境監測實施辦法。</w:t>
            </w:r>
          </w:p>
          <w:p w14:paraId="6F644626"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危機：係指危險性機械及設備安全檢查規則。</w:t>
            </w:r>
          </w:p>
          <w:p w14:paraId="74E4125E"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細則：係指職業安全衛生法施行細則。</w:t>
            </w:r>
          </w:p>
          <w:p w14:paraId="132E8ABB" w14:textId="6CA19602" w:rsidR="00665736" w:rsidRDefault="00665736" w:rsidP="00665736">
            <w:pPr>
              <w:pStyle w:val="HTML"/>
              <w:snapToGrid w:val="0"/>
              <w:rPr>
                <w:rFonts w:ascii="標楷體" w:eastAsia="標楷體" w:hAnsi="標楷體" w:cs="新細明體"/>
                <w:sz w:val="20"/>
                <w:szCs w:val="20"/>
              </w:rPr>
            </w:pPr>
            <w:r w:rsidRPr="006271C1">
              <w:rPr>
                <w:rFonts w:ascii="標楷體" w:eastAsia="標楷體" w:hAnsi="標楷體" w:hint="eastAsia"/>
                <w:sz w:val="20"/>
                <w:szCs w:val="20"/>
              </w:rPr>
              <w:t>健康：係指勞工健康保護規則。</w:t>
            </w:r>
          </w:p>
        </w:tc>
      </w:tr>
    </w:tbl>
    <w:p w14:paraId="2186CAA1" w14:textId="77777777" w:rsidR="007C2C3B" w:rsidRPr="007A73C5" w:rsidRDefault="007C2C3B" w:rsidP="00E416B6">
      <w:pPr>
        <w:pStyle w:val="HTML"/>
        <w:snapToGrid w:val="0"/>
        <w:jc w:val="center"/>
        <w:rPr>
          <w:rFonts w:ascii="標楷體" w:eastAsia="標楷體" w:hAnsi="標楷體"/>
        </w:rPr>
      </w:pPr>
    </w:p>
    <w:sectPr w:rsidR="007C2C3B" w:rsidRPr="007A73C5" w:rsidSect="00E416B6">
      <w:footerReference w:type="default" r:id="rId8"/>
      <w:pgSz w:w="11906" w:h="16838"/>
      <w:pgMar w:top="680" w:right="567" w:bottom="567"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23BA1" w14:textId="77777777" w:rsidR="00677313" w:rsidRDefault="00677313" w:rsidP="00634B91">
      <w:r>
        <w:separator/>
      </w:r>
    </w:p>
  </w:endnote>
  <w:endnote w:type="continuationSeparator" w:id="0">
    <w:p w14:paraId="6940520B" w14:textId="77777777" w:rsidR="00677313" w:rsidRDefault="00677313" w:rsidP="006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905568"/>
      <w:docPartObj>
        <w:docPartGallery w:val="Page Numbers (Bottom of Page)"/>
        <w:docPartUnique/>
      </w:docPartObj>
    </w:sdtPr>
    <w:sdtEndPr>
      <w:rPr>
        <w:rFonts w:ascii="微軟正黑體" w:eastAsia="微軟正黑體" w:hAnsi="微軟正黑體"/>
      </w:rPr>
    </w:sdtEndPr>
    <w:sdtContent>
      <w:p w14:paraId="7AA82560" w14:textId="0197F094" w:rsidR="00E416B6" w:rsidRPr="00E416B6" w:rsidRDefault="00E416B6">
        <w:pPr>
          <w:pStyle w:val="a5"/>
          <w:jc w:val="center"/>
          <w:rPr>
            <w:rFonts w:ascii="微軟正黑體" w:eastAsia="微軟正黑體" w:hAnsi="微軟正黑體"/>
          </w:rPr>
        </w:pPr>
        <w:r w:rsidRPr="00E416B6">
          <w:rPr>
            <w:rFonts w:ascii="微軟正黑體" w:eastAsia="微軟正黑體" w:hAnsi="微軟正黑體" w:hint="eastAsia"/>
          </w:rPr>
          <w:t xml:space="preserve">第 </w:t>
        </w:r>
        <w:r w:rsidRPr="00E416B6">
          <w:rPr>
            <w:rFonts w:ascii="微軟正黑體" w:eastAsia="微軟正黑體" w:hAnsi="微軟正黑體"/>
          </w:rPr>
          <w:fldChar w:fldCharType="begin"/>
        </w:r>
        <w:r w:rsidRPr="00E416B6">
          <w:rPr>
            <w:rFonts w:ascii="微軟正黑體" w:eastAsia="微軟正黑體" w:hAnsi="微軟正黑體"/>
          </w:rPr>
          <w:instrText>PAGE   \* MERGEFORMAT</w:instrText>
        </w:r>
        <w:r w:rsidRPr="00E416B6">
          <w:rPr>
            <w:rFonts w:ascii="微軟正黑體" w:eastAsia="微軟正黑體" w:hAnsi="微軟正黑體"/>
          </w:rPr>
          <w:fldChar w:fldCharType="separate"/>
        </w:r>
        <w:r w:rsidRPr="00E416B6">
          <w:rPr>
            <w:rFonts w:ascii="微軟正黑體" w:eastAsia="微軟正黑體" w:hAnsi="微軟正黑體"/>
            <w:lang w:val="zh-TW"/>
          </w:rPr>
          <w:t>2</w:t>
        </w:r>
        <w:r w:rsidRPr="00E416B6">
          <w:rPr>
            <w:rFonts w:ascii="微軟正黑體" w:eastAsia="微軟正黑體" w:hAnsi="微軟正黑體"/>
          </w:rPr>
          <w:fldChar w:fldCharType="end"/>
        </w:r>
        <w:r w:rsidRPr="00E416B6">
          <w:rPr>
            <w:rFonts w:ascii="微軟正黑體" w:eastAsia="微軟正黑體" w:hAnsi="微軟正黑體" w:hint="eastAsia"/>
          </w:rPr>
          <w:t xml:space="preserve"> 頁</w:t>
        </w:r>
      </w:p>
    </w:sdtContent>
  </w:sdt>
  <w:p w14:paraId="5F3509A8" w14:textId="77777777" w:rsidR="00E416B6" w:rsidRDefault="00E416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5CE9" w14:textId="77777777" w:rsidR="00677313" w:rsidRDefault="00677313" w:rsidP="00634B91">
      <w:r>
        <w:separator/>
      </w:r>
    </w:p>
  </w:footnote>
  <w:footnote w:type="continuationSeparator" w:id="0">
    <w:p w14:paraId="643DAF2E" w14:textId="77777777" w:rsidR="00677313" w:rsidRDefault="00677313" w:rsidP="0063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7E39"/>
    <w:multiLevelType w:val="multilevel"/>
    <w:tmpl w:val="41E45926"/>
    <w:lvl w:ilvl="0">
      <w:start w:val="1"/>
      <w:numFmt w:val="decimal"/>
      <w:lvlText w:val="(%1)"/>
      <w:lvlJc w:val="left"/>
      <w:pPr>
        <w:ind w:left="-66" w:hanging="360"/>
      </w:pPr>
    </w:lvl>
    <w:lvl w:ilvl="1">
      <w:start w:val="1"/>
      <w:numFmt w:val="ideographTradition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ideographTradition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ideographTraditional"/>
      <w:lvlText w:val="%8、"/>
      <w:lvlJc w:val="left"/>
      <w:pPr>
        <w:ind w:left="3414" w:hanging="480"/>
      </w:pPr>
    </w:lvl>
    <w:lvl w:ilvl="8">
      <w:start w:val="1"/>
      <w:numFmt w:val="lowerRoman"/>
      <w:lvlText w:val="%9."/>
      <w:lvlJc w:val="right"/>
      <w:pPr>
        <w:ind w:left="3894" w:hanging="480"/>
      </w:pPr>
    </w:lvl>
  </w:abstractNum>
  <w:abstractNum w:abstractNumId="1" w15:restartNumberingAfterBreak="0">
    <w:nsid w:val="3FA73DF4"/>
    <w:multiLevelType w:val="hybridMultilevel"/>
    <w:tmpl w:val="81181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657A3E"/>
    <w:multiLevelType w:val="hybridMultilevel"/>
    <w:tmpl w:val="9AB476DE"/>
    <w:lvl w:ilvl="0" w:tplc="97C867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611F5E"/>
    <w:multiLevelType w:val="hybridMultilevel"/>
    <w:tmpl w:val="03C26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9E6D92"/>
    <w:multiLevelType w:val="hybridMultilevel"/>
    <w:tmpl w:val="30523A6C"/>
    <w:lvl w:ilvl="0" w:tplc="BC86DB4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612410"/>
    <w:multiLevelType w:val="hybridMultilevel"/>
    <w:tmpl w:val="7B88A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E9350C"/>
    <w:multiLevelType w:val="hybridMultilevel"/>
    <w:tmpl w:val="970E6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C"/>
    <w:rsid w:val="0000438F"/>
    <w:rsid w:val="000139D8"/>
    <w:rsid w:val="00063938"/>
    <w:rsid w:val="00066592"/>
    <w:rsid w:val="00071AD6"/>
    <w:rsid w:val="000812F9"/>
    <w:rsid w:val="000878B4"/>
    <w:rsid w:val="000904C8"/>
    <w:rsid w:val="000A0860"/>
    <w:rsid w:val="000E78B4"/>
    <w:rsid w:val="000F02BC"/>
    <w:rsid w:val="0010649A"/>
    <w:rsid w:val="00106D54"/>
    <w:rsid w:val="00116E80"/>
    <w:rsid w:val="00127376"/>
    <w:rsid w:val="00136F0E"/>
    <w:rsid w:val="001633FD"/>
    <w:rsid w:val="00165C4A"/>
    <w:rsid w:val="001A48A0"/>
    <w:rsid w:val="001C4696"/>
    <w:rsid w:val="001E4440"/>
    <w:rsid w:val="002179AD"/>
    <w:rsid w:val="002324D4"/>
    <w:rsid w:val="00234FC2"/>
    <w:rsid w:val="00255834"/>
    <w:rsid w:val="0026333C"/>
    <w:rsid w:val="00264342"/>
    <w:rsid w:val="00285FC3"/>
    <w:rsid w:val="00296281"/>
    <w:rsid w:val="002C2CCB"/>
    <w:rsid w:val="002E5FE9"/>
    <w:rsid w:val="003225CB"/>
    <w:rsid w:val="003237EF"/>
    <w:rsid w:val="00323FEC"/>
    <w:rsid w:val="003369B6"/>
    <w:rsid w:val="00341389"/>
    <w:rsid w:val="003552D6"/>
    <w:rsid w:val="003613E6"/>
    <w:rsid w:val="00373646"/>
    <w:rsid w:val="00374F21"/>
    <w:rsid w:val="003C2848"/>
    <w:rsid w:val="004306EE"/>
    <w:rsid w:val="004358F9"/>
    <w:rsid w:val="00445E74"/>
    <w:rsid w:val="0044722B"/>
    <w:rsid w:val="00447574"/>
    <w:rsid w:val="00461FC6"/>
    <w:rsid w:val="00474220"/>
    <w:rsid w:val="00475870"/>
    <w:rsid w:val="004947B9"/>
    <w:rsid w:val="004C3866"/>
    <w:rsid w:val="004E12B8"/>
    <w:rsid w:val="005132F6"/>
    <w:rsid w:val="00513383"/>
    <w:rsid w:val="005206FA"/>
    <w:rsid w:val="00532F41"/>
    <w:rsid w:val="00571882"/>
    <w:rsid w:val="00572D20"/>
    <w:rsid w:val="00597264"/>
    <w:rsid w:val="005A4B40"/>
    <w:rsid w:val="005B0EF0"/>
    <w:rsid w:val="005B3C27"/>
    <w:rsid w:val="005C2678"/>
    <w:rsid w:val="005D3683"/>
    <w:rsid w:val="005E46C6"/>
    <w:rsid w:val="0060780D"/>
    <w:rsid w:val="00626D03"/>
    <w:rsid w:val="006271C1"/>
    <w:rsid w:val="00634B91"/>
    <w:rsid w:val="00646949"/>
    <w:rsid w:val="006476C4"/>
    <w:rsid w:val="00665736"/>
    <w:rsid w:val="006719BF"/>
    <w:rsid w:val="00677313"/>
    <w:rsid w:val="006A2CE0"/>
    <w:rsid w:val="006E3F29"/>
    <w:rsid w:val="00700552"/>
    <w:rsid w:val="00743C77"/>
    <w:rsid w:val="007979B6"/>
    <w:rsid w:val="007A73C5"/>
    <w:rsid w:val="007B7236"/>
    <w:rsid w:val="007B7349"/>
    <w:rsid w:val="007C2C3B"/>
    <w:rsid w:val="008345B8"/>
    <w:rsid w:val="00844F68"/>
    <w:rsid w:val="00870A1E"/>
    <w:rsid w:val="008B16C4"/>
    <w:rsid w:val="008B1DED"/>
    <w:rsid w:val="008D48C7"/>
    <w:rsid w:val="008E4632"/>
    <w:rsid w:val="008E6D57"/>
    <w:rsid w:val="008F2C0C"/>
    <w:rsid w:val="00914410"/>
    <w:rsid w:val="00915198"/>
    <w:rsid w:val="00916E29"/>
    <w:rsid w:val="00924092"/>
    <w:rsid w:val="00961D3E"/>
    <w:rsid w:val="009B464A"/>
    <w:rsid w:val="009C19D6"/>
    <w:rsid w:val="009D6AC8"/>
    <w:rsid w:val="009F12F1"/>
    <w:rsid w:val="009F73E0"/>
    <w:rsid w:val="00A02041"/>
    <w:rsid w:val="00A523D9"/>
    <w:rsid w:val="00A534C7"/>
    <w:rsid w:val="00A80033"/>
    <w:rsid w:val="00A85804"/>
    <w:rsid w:val="00A92998"/>
    <w:rsid w:val="00AD511A"/>
    <w:rsid w:val="00B00B99"/>
    <w:rsid w:val="00B10B13"/>
    <w:rsid w:val="00B12B24"/>
    <w:rsid w:val="00B16879"/>
    <w:rsid w:val="00B222CF"/>
    <w:rsid w:val="00B27FF8"/>
    <w:rsid w:val="00B46915"/>
    <w:rsid w:val="00BD68A8"/>
    <w:rsid w:val="00BE38FD"/>
    <w:rsid w:val="00BE4EBA"/>
    <w:rsid w:val="00C00593"/>
    <w:rsid w:val="00C010A9"/>
    <w:rsid w:val="00C06F5B"/>
    <w:rsid w:val="00C10D87"/>
    <w:rsid w:val="00C13F28"/>
    <w:rsid w:val="00C151E4"/>
    <w:rsid w:val="00C238B2"/>
    <w:rsid w:val="00C8703A"/>
    <w:rsid w:val="00CC2FF3"/>
    <w:rsid w:val="00CE341C"/>
    <w:rsid w:val="00CF6BBC"/>
    <w:rsid w:val="00D33207"/>
    <w:rsid w:val="00D51810"/>
    <w:rsid w:val="00D67B6D"/>
    <w:rsid w:val="00D85B33"/>
    <w:rsid w:val="00D9571A"/>
    <w:rsid w:val="00D96835"/>
    <w:rsid w:val="00DA561D"/>
    <w:rsid w:val="00E01288"/>
    <w:rsid w:val="00E1753A"/>
    <w:rsid w:val="00E416B6"/>
    <w:rsid w:val="00E76E17"/>
    <w:rsid w:val="00EA05DC"/>
    <w:rsid w:val="00ED1E86"/>
    <w:rsid w:val="00EE5B7E"/>
    <w:rsid w:val="00EF5213"/>
    <w:rsid w:val="00F50BB2"/>
    <w:rsid w:val="00F65531"/>
    <w:rsid w:val="00F87BAD"/>
    <w:rsid w:val="00F946C6"/>
    <w:rsid w:val="00FE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6C8F"/>
  <w15:chartTrackingRefBased/>
  <w15:docId w15:val="{6D9A7D15-961C-4698-A714-C72B131E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91"/>
    <w:pPr>
      <w:tabs>
        <w:tab w:val="center" w:pos="4153"/>
        <w:tab w:val="right" w:pos="8306"/>
      </w:tabs>
      <w:snapToGrid w:val="0"/>
    </w:pPr>
    <w:rPr>
      <w:sz w:val="20"/>
      <w:szCs w:val="20"/>
    </w:rPr>
  </w:style>
  <w:style w:type="character" w:customStyle="1" w:styleId="a4">
    <w:name w:val="頁首 字元"/>
    <w:basedOn w:val="a0"/>
    <w:link w:val="a3"/>
    <w:uiPriority w:val="99"/>
    <w:rsid w:val="00634B91"/>
    <w:rPr>
      <w:rFonts w:ascii="Times New Roman" w:eastAsia="新細明體" w:hAnsi="Times New Roman" w:cs="Times New Roman"/>
      <w:sz w:val="20"/>
      <w:szCs w:val="20"/>
    </w:rPr>
  </w:style>
  <w:style w:type="paragraph" w:styleId="a5">
    <w:name w:val="footer"/>
    <w:basedOn w:val="a"/>
    <w:link w:val="a6"/>
    <w:uiPriority w:val="99"/>
    <w:unhideWhenUsed/>
    <w:rsid w:val="00634B91"/>
    <w:pPr>
      <w:tabs>
        <w:tab w:val="center" w:pos="4153"/>
        <w:tab w:val="right" w:pos="8306"/>
      </w:tabs>
      <w:snapToGrid w:val="0"/>
    </w:pPr>
    <w:rPr>
      <w:sz w:val="20"/>
      <w:szCs w:val="20"/>
    </w:rPr>
  </w:style>
  <w:style w:type="character" w:customStyle="1" w:styleId="a6">
    <w:name w:val="頁尾 字元"/>
    <w:basedOn w:val="a0"/>
    <w:link w:val="a5"/>
    <w:uiPriority w:val="99"/>
    <w:rsid w:val="00634B91"/>
    <w:rPr>
      <w:rFonts w:ascii="Times New Roman" w:eastAsia="新細明體" w:hAnsi="Times New Roman" w:cs="Times New Roman"/>
      <w:sz w:val="20"/>
      <w:szCs w:val="20"/>
    </w:rPr>
  </w:style>
  <w:style w:type="table" w:styleId="a7">
    <w:name w:val="Table Grid"/>
    <w:basedOn w:val="a1"/>
    <w:uiPriority w:val="39"/>
    <w:rsid w:val="0049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B7E"/>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nhideWhenUsed/>
    <w:rsid w:val="007C2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rPr>
  </w:style>
  <w:style w:type="character" w:customStyle="1" w:styleId="HTML0">
    <w:name w:val="HTML 預設格式 字元"/>
    <w:basedOn w:val="a0"/>
    <w:link w:val="HTML"/>
    <w:rsid w:val="007C2C3B"/>
    <w:rPr>
      <w:rFonts w:ascii="細明體" w:eastAsia="細明體" w:hAnsi="細明體" w:cs="細明體"/>
      <w:kern w:val="0"/>
      <w:szCs w:val="24"/>
    </w:rPr>
  </w:style>
  <w:style w:type="character" w:styleId="a8">
    <w:name w:val="Hyperlink"/>
    <w:basedOn w:val="a0"/>
    <w:uiPriority w:val="99"/>
    <w:unhideWhenUsed/>
    <w:rsid w:val="008B1DED"/>
    <w:rPr>
      <w:color w:val="0563C1" w:themeColor="hyperlink"/>
      <w:u w:val="single"/>
    </w:rPr>
  </w:style>
  <w:style w:type="character" w:styleId="a9">
    <w:name w:val="FollowedHyperlink"/>
    <w:basedOn w:val="a0"/>
    <w:uiPriority w:val="99"/>
    <w:semiHidden/>
    <w:unhideWhenUsed/>
    <w:rsid w:val="008B1DED"/>
    <w:rPr>
      <w:color w:val="954F72" w:themeColor="followedHyperlink"/>
      <w:u w:val="single"/>
    </w:rPr>
  </w:style>
  <w:style w:type="paragraph" w:styleId="aa">
    <w:name w:val="List Paragraph"/>
    <w:basedOn w:val="a"/>
    <w:uiPriority w:val="34"/>
    <w:qFormat/>
    <w:rsid w:val="00572D20"/>
    <w:pPr>
      <w:ind w:leftChars="200" w:left="480"/>
    </w:pPr>
  </w:style>
  <w:style w:type="character" w:styleId="ab">
    <w:name w:val="annotation reference"/>
    <w:basedOn w:val="a0"/>
    <w:uiPriority w:val="99"/>
    <w:semiHidden/>
    <w:unhideWhenUsed/>
    <w:rsid w:val="00BD68A8"/>
    <w:rPr>
      <w:sz w:val="18"/>
      <w:szCs w:val="18"/>
    </w:rPr>
  </w:style>
  <w:style w:type="paragraph" w:styleId="ac">
    <w:name w:val="annotation text"/>
    <w:basedOn w:val="a"/>
    <w:link w:val="ad"/>
    <w:uiPriority w:val="99"/>
    <w:semiHidden/>
    <w:unhideWhenUsed/>
    <w:rsid w:val="00BD68A8"/>
  </w:style>
  <w:style w:type="character" w:customStyle="1" w:styleId="ad">
    <w:name w:val="註解文字 字元"/>
    <w:basedOn w:val="a0"/>
    <w:link w:val="ac"/>
    <w:uiPriority w:val="99"/>
    <w:semiHidden/>
    <w:rsid w:val="00BD68A8"/>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D68A8"/>
    <w:rPr>
      <w:b/>
      <w:bCs/>
    </w:rPr>
  </w:style>
  <w:style w:type="character" w:customStyle="1" w:styleId="af">
    <w:name w:val="註解主旨 字元"/>
    <w:basedOn w:val="ad"/>
    <w:link w:val="ae"/>
    <w:uiPriority w:val="99"/>
    <w:semiHidden/>
    <w:rsid w:val="00BD68A8"/>
    <w:rPr>
      <w:rFonts w:ascii="Times New Roman" w:eastAsia="新細明體" w:hAnsi="Times New Roman" w:cs="Times New Roman"/>
      <w:b/>
      <w:bCs/>
      <w:szCs w:val="24"/>
    </w:rPr>
  </w:style>
  <w:style w:type="paragraph" w:styleId="af0">
    <w:name w:val="Balloon Text"/>
    <w:basedOn w:val="a"/>
    <w:link w:val="af1"/>
    <w:uiPriority w:val="99"/>
    <w:semiHidden/>
    <w:unhideWhenUsed/>
    <w:rsid w:val="00BD68A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D6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411">
      <w:bodyDiv w:val="1"/>
      <w:marLeft w:val="0"/>
      <w:marRight w:val="0"/>
      <w:marTop w:val="0"/>
      <w:marBottom w:val="0"/>
      <w:divBdr>
        <w:top w:val="none" w:sz="0" w:space="0" w:color="auto"/>
        <w:left w:val="none" w:sz="0" w:space="0" w:color="auto"/>
        <w:bottom w:val="none" w:sz="0" w:space="0" w:color="auto"/>
        <w:right w:val="none" w:sz="0" w:space="0" w:color="auto"/>
      </w:divBdr>
    </w:div>
    <w:div w:id="212427422">
      <w:bodyDiv w:val="1"/>
      <w:marLeft w:val="0"/>
      <w:marRight w:val="0"/>
      <w:marTop w:val="0"/>
      <w:marBottom w:val="0"/>
      <w:divBdr>
        <w:top w:val="none" w:sz="0" w:space="0" w:color="auto"/>
        <w:left w:val="none" w:sz="0" w:space="0" w:color="auto"/>
        <w:bottom w:val="none" w:sz="0" w:space="0" w:color="auto"/>
        <w:right w:val="none" w:sz="0" w:space="0" w:color="auto"/>
      </w:divBdr>
    </w:div>
    <w:div w:id="618952706">
      <w:bodyDiv w:val="1"/>
      <w:marLeft w:val="0"/>
      <w:marRight w:val="0"/>
      <w:marTop w:val="0"/>
      <w:marBottom w:val="0"/>
      <w:divBdr>
        <w:top w:val="none" w:sz="0" w:space="0" w:color="auto"/>
        <w:left w:val="none" w:sz="0" w:space="0" w:color="auto"/>
        <w:bottom w:val="none" w:sz="0" w:space="0" w:color="auto"/>
        <w:right w:val="none" w:sz="0" w:space="0" w:color="auto"/>
      </w:divBdr>
    </w:div>
    <w:div w:id="769817334">
      <w:bodyDiv w:val="1"/>
      <w:marLeft w:val="0"/>
      <w:marRight w:val="0"/>
      <w:marTop w:val="0"/>
      <w:marBottom w:val="0"/>
      <w:divBdr>
        <w:top w:val="none" w:sz="0" w:space="0" w:color="auto"/>
        <w:left w:val="none" w:sz="0" w:space="0" w:color="auto"/>
        <w:bottom w:val="none" w:sz="0" w:space="0" w:color="auto"/>
        <w:right w:val="none" w:sz="0" w:space="0" w:color="auto"/>
      </w:divBdr>
    </w:div>
    <w:div w:id="770852737">
      <w:bodyDiv w:val="1"/>
      <w:marLeft w:val="0"/>
      <w:marRight w:val="0"/>
      <w:marTop w:val="0"/>
      <w:marBottom w:val="0"/>
      <w:divBdr>
        <w:top w:val="none" w:sz="0" w:space="0" w:color="auto"/>
        <w:left w:val="none" w:sz="0" w:space="0" w:color="auto"/>
        <w:bottom w:val="none" w:sz="0" w:space="0" w:color="auto"/>
        <w:right w:val="none" w:sz="0" w:space="0" w:color="auto"/>
      </w:divBdr>
    </w:div>
    <w:div w:id="801338679">
      <w:bodyDiv w:val="1"/>
      <w:marLeft w:val="0"/>
      <w:marRight w:val="0"/>
      <w:marTop w:val="0"/>
      <w:marBottom w:val="0"/>
      <w:divBdr>
        <w:top w:val="none" w:sz="0" w:space="0" w:color="auto"/>
        <w:left w:val="none" w:sz="0" w:space="0" w:color="auto"/>
        <w:bottom w:val="none" w:sz="0" w:space="0" w:color="auto"/>
        <w:right w:val="none" w:sz="0" w:space="0" w:color="auto"/>
      </w:divBdr>
    </w:div>
    <w:div w:id="998654057">
      <w:bodyDiv w:val="1"/>
      <w:marLeft w:val="0"/>
      <w:marRight w:val="0"/>
      <w:marTop w:val="0"/>
      <w:marBottom w:val="0"/>
      <w:divBdr>
        <w:top w:val="none" w:sz="0" w:space="0" w:color="auto"/>
        <w:left w:val="none" w:sz="0" w:space="0" w:color="auto"/>
        <w:bottom w:val="none" w:sz="0" w:space="0" w:color="auto"/>
        <w:right w:val="none" w:sz="0" w:space="0" w:color="auto"/>
      </w:divBdr>
    </w:div>
    <w:div w:id="1047098584">
      <w:bodyDiv w:val="1"/>
      <w:marLeft w:val="0"/>
      <w:marRight w:val="0"/>
      <w:marTop w:val="0"/>
      <w:marBottom w:val="0"/>
      <w:divBdr>
        <w:top w:val="none" w:sz="0" w:space="0" w:color="auto"/>
        <w:left w:val="none" w:sz="0" w:space="0" w:color="auto"/>
        <w:bottom w:val="none" w:sz="0" w:space="0" w:color="auto"/>
        <w:right w:val="none" w:sz="0" w:space="0" w:color="auto"/>
      </w:divBdr>
    </w:div>
    <w:div w:id="1125581920">
      <w:bodyDiv w:val="1"/>
      <w:marLeft w:val="0"/>
      <w:marRight w:val="0"/>
      <w:marTop w:val="0"/>
      <w:marBottom w:val="0"/>
      <w:divBdr>
        <w:top w:val="none" w:sz="0" w:space="0" w:color="auto"/>
        <w:left w:val="none" w:sz="0" w:space="0" w:color="auto"/>
        <w:bottom w:val="none" w:sz="0" w:space="0" w:color="auto"/>
        <w:right w:val="none" w:sz="0" w:space="0" w:color="auto"/>
      </w:divBdr>
    </w:div>
    <w:div w:id="1191607197">
      <w:bodyDiv w:val="1"/>
      <w:marLeft w:val="0"/>
      <w:marRight w:val="0"/>
      <w:marTop w:val="0"/>
      <w:marBottom w:val="0"/>
      <w:divBdr>
        <w:top w:val="none" w:sz="0" w:space="0" w:color="auto"/>
        <w:left w:val="none" w:sz="0" w:space="0" w:color="auto"/>
        <w:bottom w:val="none" w:sz="0" w:space="0" w:color="auto"/>
        <w:right w:val="none" w:sz="0" w:space="0" w:color="auto"/>
      </w:divBdr>
    </w:div>
    <w:div w:id="1257858941">
      <w:bodyDiv w:val="1"/>
      <w:marLeft w:val="0"/>
      <w:marRight w:val="0"/>
      <w:marTop w:val="0"/>
      <w:marBottom w:val="0"/>
      <w:divBdr>
        <w:top w:val="none" w:sz="0" w:space="0" w:color="auto"/>
        <w:left w:val="none" w:sz="0" w:space="0" w:color="auto"/>
        <w:bottom w:val="none" w:sz="0" w:space="0" w:color="auto"/>
        <w:right w:val="none" w:sz="0" w:space="0" w:color="auto"/>
      </w:divBdr>
    </w:div>
    <w:div w:id="1319066916">
      <w:bodyDiv w:val="1"/>
      <w:marLeft w:val="0"/>
      <w:marRight w:val="0"/>
      <w:marTop w:val="0"/>
      <w:marBottom w:val="0"/>
      <w:divBdr>
        <w:top w:val="none" w:sz="0" w:space="0" w:color="auto"/>
        <w:left w:val="none" w:sz="0" w:space="0" w:color="auto"/>
        <w:bottom w:val="none" w:sz="0" w:space="0" w:color="auto"/>
        <w:right w:val="none" w:sz="0" w:space="0" w:color="auto"/>
      </w:divBdr>
    </w:div>
    <w:div w:id="1320378089">
      <w:bodyDiv w:val="1"/>
      <w:marLeft w:val="0"/>
      <w:marRight w:val="0"/>
      <w:marTop w:val="0"/>
      <w:marBottom w:val="0"/>
      <w:divBdr>
        <w:top w:val="none" w:sz="0" w:space="0" w:color="auto"/>
        <w:left w:val="none" w:sz="0" w:space="0" w:color="auto"/>
        <w:bottom w:val="none" w:sz="0" w:space="0" w:color="auto"/>
        <w:right w:val="none" w:sz="0" w:space="0" w:color="auto"/>
      </w:divBdr>
    </w:div>
    <w:div w:id="1381638187">
      <w:bodyDiv w:val="1"/>
      <w:marLeft w:val="0"/>
      <w:marRight w:val="0"/>
      <w:marTop w:val="0"/>
      <w:marBottom w:val="0"/>
      <w:divBdr>
        <w:top w:val="none" w:sz="0" w:space="0" w:color="auto"/>
        <w:left w:val="none" w:sz="0" w:space="0" w:color="auto"/>
        <w:bottom w:val="none" w:sz="0" w:space="0" w:color="auto"/>
        <w:right w:val="none" w:sz="0" w:space="0" w:color="auto"/>
      </w:divBdr>
    </w:div>
    <w:div w:id="1422601600">
      <w:bodyDiv w:val="1"/>
      <w:marLeft w:val="0"/>
      <w:marRight w:val="0"/>
      <w:marTop w:val="0"/>
      <w:marBottom w:val="0"/>
      <w:divBdr>
        <w:top w:val="none" w:sz="0" w:space="0" w:color="auto"/>
        <w:left w:val="none" w:sz="0" w:space="0" w:color="auto"/>
        <w:bottom w:val="none" w:sz="0" w:space="0" w:color="auto"/>
        <w:right w:val="none" w:sz="0" w:space="0" w:color="auto"/>
      </w:divBdr>
    </w:div>
    <w:div w:id="1431005394">
      <w:bodyDiv w:val="1"/>
      <w:marLeft w:val="0"/>
      <w:marRight w:val="0"/>
      <w:marTop w:val="0"/>
      <w:marBottom w:val="0"/>
      <w:divBdr>
        <w:top w:val="none" w:sz="0" w:space="0" w:color="auto"/>
        <w:left w:val="none" w:sz="0" w:space="0" w:color="auto"/>
        <w:bottom w:val="none" w:sz="0" w:space="0" w:color="auto"/>
        <w:right w:val="none" w:sz="0" w:space="0" w:color="auto"/>
      </w:divBdr>
    </w:div>
    <w:div w:id="1443693937">
      <w:bodyDiv w:val="1"/>
      <w:marLeft w:val="0"/>
      <w:marRight w:val="0"/>
      <w:marTop w:val="0"/>
      <w:marBottom w:val="0"/>
      <w:divBdr>
        <w:top w:val="none" w:sz="0" w:space="0" w:color="auto"/>
        <w:left w:val="none" w:sz="0" w:space="0" w:color="auto"/>
        <w:bottom w:val="none" w:sz="0" w:space="0" w:color="auto"/>
        <w:right w:val="none" w:sz="0" w:space="0" w:color="auto"/>
      </w:divBdr>
    </w:div>
    <w:div w:id="1583371801">
      <w:bodyDiv w:val="1"/>
      <w:marLeft w:val="0"/>
      <w:marRight w:val="0"/>
      <w:marTop w:val="0"/>
      <w:marBottom w:val="0"/>
      <w:divBdr>
        <w:top w:val="none" w:sz="0" w:space="0" w:color="auto"/>
        <w:left w:val="none" w:sz="0" w:space="0" w:color="auto"/>
        <w:bottom w:val="none" w:sz="0" w:space="0" w:color="auto"/>
        <w:right w:val="none" w:sz="0" w:space="0" w:color="auto"/>
      </w:divBdr>
    </w:div>
    <w:div w:id="1630864664">
      <w:bodyDiv w:val="1"/>
      <w:marLeft w:val="0"/>
      <w:marRight w:val="0"/>
      <w:marTop w:val="0"/>
      <w:marBottom w:val="0"/>
      <w:divBdr>
        <w:top w:val="none" w:sz="0" w:space="0" w:color="auto"/>
        <w:left w:val="none" w:sz="0" w:space="0" w:color="auto"/>
        <w:bottom w:val="none" w:sz="0" w:space="0" w:color="auto"/>
        <w:right w:val="none" w:sz="0" w:space="0" w:color="auto"/>
      </w:divBdr>
    </w:div>
    <w:div w:id="1831211220">
      <w:bodyDiv w:val="1"/>
      <w:marLeft w:val="0"/>
      <w:marRight w:val="0"/>
      <w:marTop w:val="0"/>
      <w:marBottom w:val="0"/>
      <w:divBdr>
        <w:top w:val="none" w:sz="0" w:space="0" w:color="auto"/>
        <w:left w:val="none" w:sz="0" w:space="0" w:color="auto"/>
        <w:bottom w:val="none" w:sz="0" w:space="0" w:color="auto"/>
        <w:right w:val="none" w:sz="0" w:space="0" w:color="auto"/>
      </w:divBdr>
    </w:div>
    <w:div w:id="1898395792">
      <w:bodyDiv w:val="1"/>
      <w:marLeft w:val="0"/>
      <w:marRight w:val="0"/>
      <w:marTop w:val="0"/>
      <w:marBottom w:val="0"/>
      <w:divBdr>
        <w:top w:val="none" w:sz="0" w:space="0" w:color="auto"/>
        <w:left w:val="none" w:sz="0" w:space="0" w:color="auto"/>
        <w:bottom w:val="none" w:sz="0" w:space="0" w:color="auto"/>
        <w:right w:val="none" w:sz="0" w:space="0" w:color="auto"/>
      </w:divBdr>
    </w:div>
    <w:div w:id="1955868773">
      <w:bodyDiv w:val="1"/>
      <w:marLeft w:val="0"/>
      <w:marRight w:val="0"/>
      <w:marTop w:val="0"/>
      <w:marBottom w:val="0"/>
      <w:divBdr>
        <w:top w:val="none" w:sz="0" w:space="0" w:color="auto"/>
        <w:left w:val="none" w:sz="0" w:space="0" w:color="auto"/>
        <w:bottom w:val="none" w:sz="0" w:space="0" w:color="auto"/>
        <w:right w:val="none" w:sz="0" w:space="0" w:color="auto"/>
      </w:divBdr>
    </w:div>
    <w:div w:id="2065523954">
      <w:bodyDiv w:val="1"/>
      <w:marLeft w:val="0"/>
      <w:marRight w:val="0"/>
      <w:marTop w:val="0"/>
      <w:marBottom w:val="0"/>
      <w:divBdr>
        <w:top w:val="none" w:sz="0" w:space="0" w:color="auto"/>
        <w:left w:val="none" w:sz="0" w:space="0" w:color="auto"/>
        <w:bottom w:val="none" w:sz="0" w:space="0" w:color="auto"/>
        <w:right w:val="none" w:sz="0" w:space="0" w:color="auto"/>
      </w:divBdr>
    </w:div>
    <w:div w:id="21373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70A2-7494-4093-8F80-829DCEAE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2025-08-12T08:22:00Z</dcterms:created>
  <dcterms:modified xsi:type="dcterms:W3CDTF">2025-08-12T08:22:00Z</dcterms:modified>
</cp:coreProperties>
</file>